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123B" w14:textId="77777777" w:rsidR="0095606A" w:rsidRDefault="0095606A"/>
    <w:p w14:paraId="03BE51FB" w14:textId="77777777" w:rsidR="0095606A" w:rsidRDefault="008D4FA7">
      <w:pPr>
        <w:spacing w:line="560" w:lineRule="exact"/>
        <w:jc w:val="center"/>
        <w:outlineLvl w:val="0"/>
        <w:rPr>
          <w:rFonts w:ascii="宋体" w:eastAsia="宋体" w:hAnsi="宋体" w:cs="宋体"/>
          <w:bCs/>
          <w:sz w:val="44"/>
        </w:rPr>
      </w:pPr>
      <w:bookmarkStart w:id="0" w:name="_Toc4531053"/>
      <w:r>
        <w:rPr>
          <w:rFonts w:ascii="宋体" w:eastAsia="宋体" w:hAnsi="宋体" w:cs="宋体" w:hint="eastAsia"/>
          <w:bCs/>
          <w:sz w:val="44"/>
        </w:rPr>
        <w:t>中国城市环境卫生协会章程</w:t>
      </w:r>
      <w:bookmarkEnd w:id="0"/>
    </w:p>
    <w:p w14:paraId="375BB711" w14:textId="77777777" w:rsidR="0095606A" w:rsidRDefault="0095606A">
      <w:pPr>
        <w:pStyle w:val="a8"/>
        <w:adjustRightInd w:val="0"/>
        <w:snapToGrid w:val="0"/>
        <w:spacing w:line="560" w:lineRule="exact"/>
        <w:jc w:val="center"/>
        <w:rPr>
          <w:rFonts w:ascii="黑体" w:eastAsia="黑体" w:hAnsi="黑体"/>
          <w:b/>
          <w:bCs/>
          <w:sz w:val="32"/>
          <w:szCs w:val="32"/>
        </w:rPr>
      </w:pPr>
    </w:p>
    <w:p w14:paraId="548AD972"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第一章  总  则</w:t>
      </w:r>
    </w:p>
    <w:p w14:paraId="6DC4D52F" w14:textId="77777777" w:rsidR="0095606A" w:rsidRDefault="0095606A">
      <w:pPr>
        <w:pStyle w:val="a8"/>
        <w:adjustRightInd w:val="0"/>
        <w:snapToGrid w:val="0"/>
        <w:spacing w:line="560" w:lineRule="exact"/>
        <w:jc w:val="center"/>
        <w:rPr>
          <w:rFonts w:ascii="黑体" w:eastAsia="黑体" w:hAnsi="黑体"/>
          <w:b/>
          <w:bCs/>
          <w:sz w:val="32"/>
          <w:szCs w:val="32"/>
        </w:rPr>
      </w:pPr>
    </w:p>
    <w:p w14:paraId="3333660F"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中国城市环境卫生协会是由从事城市市容环境卫生相关工作的企事业单位、社会团体和个人自愿结成的全国性、行业性社会团体，是非营利性社会组织。</w:t>
      </w:r>
    </w:p>
    <w:p w14:paraId="55DF1C33"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本会会员分布和活动地域为全国。</w:t>
      </w:r>
    </w:p>
    <w:p w14:paraId="6B49A6B1"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的宗旨是：坚持以习近平新时代中国特色社会主义思想为指引，牢固树立政治意识、大局意识、核心意识、看齐意识，不断增强中国特色社会主义道路自信、理论自信、制度自信、文化自信。坚持为会员服务，反映会员诉求，维护会员合法权益，协助政府部门加强行业管理，充分发挥党和政府联系广大环卫企业和环卫职工的桥梁纽带作用，积极推进全国城市市容环境卫生事业科学发展。</w:t>
      </w:r>
    </w:p>
    <w:p w14:paraId="038CD029"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本会遵守宪法、法律、法规和国家政策，</w:t>
      </w:r>
      <w:proofErr w:type="gramStart"/>
      <w:r>
        <w:rPr>
          <w:rFonts w:ascii="仿宋" w:eastAsia="仿宋" w:hAnsi="仿宋" w:hint="eastAsia"/>
          <w:sz w:val="32"/>
          <w:szCs w:val="32"/>
        </w:rPr>
        <w:t>践行</w:t>
      </w:r>
      <w:proofErr w:type="gramEnd"/>
      <w:r>
        <w:rPr>
          <w:rFonts w:ascii="仿宋" w:eastAsia="仿宋" w:hAnsi="仿宋" w:hint="eastAsia"/>
          <w:sz w:val="32"/>
          <w:szCs w:val="32"/>
        </w:rPr>
        <w:t>社会主义核心价值观，遵守社会道德风尚，自觉加强诚信自律建设。</w:t>
      </w:r>
    </w:p>
    <w:p w14:paraId="4C1A721C" w14:textId="77777777" w:rsidR="0095606A" w:rsidRDefault="008D4FA7">
      <w:pPr>
        <w:pStyle w:val="a8"/>
        <w:numPr>
          <w:ilvl w:val="0"/>
          <w:numId w:val="2"/>
        </w:numPr>
        <w:adjustRightInd w:val="0"/>
        <w:snapToGrid w:val="0"/>
        <w:spacing w:line="560" w:lineRule="exact"/>
        <w:ind w:left="0" w:firstLineChars="200" w:firstLine="640"/>
        <w:jc w:val="both"/>
        <w:rPr>
          <w:rFonts w:ascii="仿宋" w:eastAsia="仿宋" w:hAnsi="仿宋"/>
          <w:sz w:val="32"/>
          <w:szCs w:val="32"/>
        </w:rPr>
      </w:pPr>
      <w:r>
        <w:rPr>
          <w:rFonts w:ascii="仿宋" w:eastAsia="仿宋" w:hAnsi="仿宋" w:hint="eastAsia"/>
          <w:sz w:val="32"/>
          <w:szCs w:val="32"/>
        </w:rPr>
        <w:t>本会坚持中国共产党的全面领导，根据中国共产党章程的规定，设立中国共产党的组织，开展党的活动，为党组织的活动提供必要条件</w:t>
      </w:r>
      <w:r>
        <w:rPr>
          <w:rFonts w:ascii="仿宋" w:eastAsia="仿宋" w:hAnsi="仿宋" w:hint="eastAsia"/>
          <w:bCs/>
          <w:sz w:val="32"/>
          <w:szCs w:val="32"/>
        </w:rPr>
        <w:t>。</w:t>
      </w:r>
    </w:p>
    <w:p w14:paraId="2D98855F" w14:textId="77777777" w:rsidR="0095606A" w:rsidRDefault="008D4FA7">
      <w:pPr>
        <w:pStyle w:val="a8"/>
        <w:adjustRightInd w:val="0"/>
        <w:snapToGrid w:val="0"/>
        <w:spacing w:line="560" w:lineRule="exact"/>
        <w:ind w:firstLineChars="180" w:firstLine="576"/>
        <w:jc w:val="both"/>
        <w:rPr>
          <w:rFonts w:ascii="仿宋" w:eastAsia="仿宋" w:hAnsi="仿宋"/>
          <w:sz w:val="32"/>
          <w:szCs w:val="32"/>
        </w:rPr>
      </w:pPr>
      <w:r>
        <w:rPr>
          <w:rFonts w:ascii="仿宋" w:eastAsia="仿宋" w:hAnsi="仿宋" w:hint="eastAsia"/>
          <w:sz w:val="32"/>
          <w:szCs w:val="32"/>
        </w:rPr>
        <w:t>本会的登记管理机关是中华人民共和国民政部,党建领导机关是中央和国家机关工作委员会。</w:t>
      </w:r>
    </w:p>
    <w:p w14:paraId="4F41684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本会接受登记管理机关、党建领导机关、有关行业管理部门的业务指导和监督管理。</w:t>
      </w:r>
    </w:p>
    <w:p w14:paraId="1B4937D1"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lastRenderedPageBreak/>
        <w:t>本会负责人包括会长、副会长和秘书长。</w:t>
      </w:r>
    </w:p>
    <w:p w14:paraId="62EF1B39"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本会的住所设在北京市。</w:t>
      </w:r>
    </w:p>
    <w:p w14:paraId="09F452CB" w14:textId="77777777" w:rsidR="0095606A" w:rsidRDefault="0095606A">
      <w:pPr>
        <w:pStyle w:val="a8"/>
        <w:adjustRightInd w:val="0"/>
        <w:snapToGrid w:val="0"/>
        <w:spacing w:line="560" w:lineRule="exact"/>
        <w:ind w:left="720"/>
        <w:jc w:val="both"/>
        <w:rPr>
          <w:rFonts w:ascii="仿宋" w:eastAsia="仿宋" w:hAnsi="仿宋"/>
          <w:sz w:val="32"/>
          <w:szCs w:val="32"/>
        </w:rPr>
      </w:pPr>
    </w:p>
    <w:p w14:paraId="7D18FD99"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第二章  业务范围</w:t>
      </w:r>
    </w:p>
    <w:p w14:paraId="42C5DE34" w14:textId="77777777" w:rsidR="0095606A" w:rsidRDefault="0095606A">
      <w:pPr>
        <w:pStyle w:val="a8"/>
        <w:adjustRightInd w:val="0"/>
        <w:snapToGrid w:val="0"/>
        <w:spacing w:line="560" w:lineRule="exact"/>
        <w:jc w:val="center"/>
        <w:rPr>
          <w:rFonts w:ascii="黑体" w:eastAsia="黑体" w:hAnsi="黑体"/>
          <w:b/>
          <w:bCs/>
          <w:sz w:val="32"/>
          <w:szCs w:val="32"/>
        </w:rPr>
      </w:pPr>
    </w:p>
    <w:p w14:paraId="3BEA420A"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本会的业务范围：</w:t>
      </w:r>
    </w:p>
    <w:p w14:paraId="24F4489C"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（一）深入开展调查研究，积极向政府部门反映行业与会员诉求，提出政策建议；</w:t>
      </w:r>
    </w:p>
    <w:p w14:paraId="4A924D61"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（二）经政府有关部门批准或委托，积极协助政府部门研究制定行业发展规划和相关政策、法规标准；</w:t>
      </w:r>
    </w:p>
    <w:p w14:paraId="69AF71BB"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（三）健全自律性行业规范和职业道德准则，大力推进行业诚信建设、规范市场秩序；</w:t>
      </w:r>
    </w:p>
    <w:p w14:paraId="0AAAF791"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（四）组织人员培训，增强创新能力，改善经营管理；</w:t>
      </w:r>
    </w:p>
    <w:p w14:paraId="5BE826FA"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（五）开展学术研讨与经验交流，搭建行业公共服务平台，受政府委托承办或根据市场和行业发展需要举办展览展示活动；</w:t>
      </w:r>
    </w:p>
    <w:p w14:paraId="742C3296"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（六）按照规定经批准开展新技术、新产品和示范项目评估、推广工作；</w:t>
      </w:r>
    </w:p>
    <w:p w14:paraId="5E9DA8AA"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（七）推进行业文化建设和精神文明建设；</w:t>
      </w:r>
    </w:p>
    <w:p w14:paraId="615C6B7B"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（八）维护环卫职工权益，开展扶危济困和扶贫工作；</w:t>
      </w:r>
    </w:p>
    <w:p w14:paraId="319432D7"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（九）加强国际交流与合作，帮助企业开拓国际市场；</w:t>
      </w:r>
    </w:p>
    <w:p w14:paraId="1D6F1DD3"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（十）承担政府部门和会员委托办理的有关事项。</w:t>
      </w:r>
    </w:p>
    <w:p w14:paraId="4AD7F893"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业务范围中属于法律法规规章规定须经批准的事项，依法经批准后开展。</w:t>
      </w:r>
    </w:p>
    <w:p w14:paraId="5A67FFD5" w14:textId="77777777" w:rsidR="0095606A" w:rsidRDefault="0095606A">
      <w:pPr>
        <w:pStyle w:val="a8"/>
        <w:adjustRightInd w:val="0"/>
        <w:snapToGrid w:val="0"/>
        <w:spacing w:line="560" w:lineRule="exact"/>
        <w:ind w:firstLineChars="202" w:firstLine="646"/>
        <w:jc w:val="both"/>
        <w:rPr>
          <w:rFonts w:ascii="仿宋" w:eastAsia="仿宋" w:hAnsi="仿宋"/>
          <w:sz w:val="32"/>
          <w:szCs w:val="32"/>
        </w:rPr>
      </w:pPr>
    </w:p>
    <w:p w14:paraId="62CE85D0"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第三章  会  员</w:t>
      </w:r>
    </w:p>
    <w:p w14:paraId="27F06AEF" w14:textId="77777777" w:rsidR="0095606A" w:rsidRDefault="0095606A">
      <w:pPr>
        <w:pStyle w:val="a8"/>
        <w:adjustRightInd w:val="0"/>
        <w:snapToGrid w:val="0"/>
        <w:spacing w:line="560" w:lineRule="exact"/>
        <w:jc w:val="center"/>
        <w:rPr>
          <w:rFonts w:ascii="黑体" w:eastAsia="黑体" w:hAnsi="黑体"/>
          <w:b/>
          <w:bCs/>
          <w:sz w:val="32"/>
          <w:szCs w:val="32"/>
        </w:rPr>
      </w:pPr>
    </w:p>
    <w:p w14:paraId="4D431BA7"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本会的会员为单位会员和个人会员。</w:t>
      </w:r>
    </w:p>
    <w:p w14:paraId="2288C4CA"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拥护本会章程，符合下列条件的，可以自愿申请加入本会：</w:t>
      </w:r>
    </w:p>
    <w:p w14:paraId="73F23B2B"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（一）有加入本会的意愿；</w:t>
      </w:r>
    </w:p>
    <w:p w14:paraId="2ED4CCE5"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（二）在本会业务领域内具有一定影响；</w:t>
      </w:r>
    </w:p>
    <w:p w14:paraId="34C532CD"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（三）单位会员必须是具有独立的民事行为能力的法人；</w:t>
      </w:r>
    </w:p>
    <w:p w14:paraId="0C3AB280" w14:textId="77777777" w:rsidR="0095606A" w:rsidRDefault="008D4FA7">
      <w:pPr>
        <w:pStyle w:val="a8"/>
        <w:adjustRightInd w:val="0"/>
        <w:snapToGrid w:val="0"/>
        <w:spacing w:line="560" w:lineRule="exact"/>
        <w:ind w:firstLineChars="202" w:firstLine="646"/>
        <w:jc w:val="both"/>
        <w:rPr>
          <w:rFonts w:ascii="仿宋" w:eastAsia="仿宋" w:hAnsi="仿宋"/>
          <w:sz w:val="32"/>
          <w:szCs w:val="32"/>
        </w:rPr>
      </w:pPr>
      <w:r>
        <w:rPr>
          <w:rFonts w:ascii="仿宋" w:eastAsia="仿宋" w:hAnsi="仿宋" w:hint="eastAsia"/>
          <w:sz w:val="32"/>
          <w:szCs w:val="32"/>
        </w:rPr>
        <w:t>（四）个人会员为长期从事城市市容环境卫生工作并有一定实践经验的专家、学者、社会知名人士或有关部门负责人。</w:t>
      </w:r>
    </w:p>
    <w:p w14:paraId="42DE8BAD"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会员入会的程序是：</w:t>
      </w:r>
    </w:p>
    <w:p w14:paraId="6EA14802"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（一）提交入会申请书。</w:t>
      </w:r>
    </w:p>
    <w:p w14:paraId="3C545E9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（二）提交有关证明材料，包括：</w:t>
      </w:r>
    </w:p>
    <w:p w14:paraId="0BBE06C0" w14:textId="77777777" w:rsidR="0095606A" w:rsidRDefault="008D4FA7">
      <w:pPr>
        <w:pStyle w:val="a8"/>
        <w:adjustRightInd w:val="0"/>
        <w:snapToGrid w:val="0"/>
        <w:spacing w:line="560" w:lineRule="exact"/>
        <w:ind w:firstLineChars="265" w:firstLine="848"/>
        <w:jc w:val="both"/>
        <w:rPr>
          <w:rFonts w:ascii="仿宋" w:eastAsia="仿宋" w:hAnsi="仿宋"/>
          <w:sz w:val="32"/>
          <w:szCs w:val="32"/>
        </w:rPr>
      </w:pPr>
      <w:r>
        <w:rPr>
          <w:rFonts w:ascii="仿宋" w:eastAsia="仿宋" w:hAnsi="仿宋" w:hint="eastAsia"/>
          <w:sz w:val="32"/>
          <w:szCs w:val="32"/>
        </w:rPr>
        <w:t>1.填写入会登记表；</w:t>
      </w:r>
    </w:p>
    <w:p w14:paraId="1415AE32" w14:textId="77777777" w:rsidR="0095606A" w:rsidRDefault="008D4FA7">
      <w:pPr>
        <w:pStyle w:val="a8"/>
        <w:adjustRightInd w:val="0"/>
        <w:snapToGrid w:val="0"/>
        <w:spacing w:line="560" w:lineRule="exact"/>
        <w:ind w:firstLineChars="265" w:firstLine="848"/>
        <w:jc w:val="both"/>
        <w:rPr>
          <w:rFonts w:ascii="仿宋" w:eastAsia="仿宋" w:hAnsi="仿宋"/>
          <w:sz w:val="32"/>
          <w:szCs w:val="32"/>
        </w:rPr>
      </w:pPr>
      <w:r>
        <w:rPr>
          <w:rFonts w:ascii="仿宋" w:eastAsia="仿宋" w:hAnsi="仿宋" w:hint="eastAsia"/>
          <w:sz w:val="32"/>
          <w:szCs w:val="32"/>
        </w:rPr>
        <w:t>2.提交本人所在单位登记证书或企业执照复印件（盖章）；</w:t>
      </w:r>
    </w:p>
    <w:p w14:paraId="1EC881B8" w14:textId="77777777" w:rsidR="0095606A" w:rsidRDefault="008D4FA7">
      <w:pPr>
        <w:pStyle w:val="a8"/>
        <w:adjustRightInd w:val="0"/>
        <w:snapToGrid w:val="0"/>
        <w:spacing w:line="560" w:lineRule="exact"/>
        <w:ind w:firstLineChars="265" w:firstLine="848"/>
        <w:jc w:val="both"/>
        <w:rPr>
          <w:rFonts w:ascii="仿宋" w:eastAsia="仿宋" w:hAnsi="仿宋"/>
          <w:sz w:val="32"/>
          <w:szCs w:val="32"/>
        </w:rPr>
      </w:pPr>
      <w:r>
        <w:rPr>
          <w:rFonts w:ascii="仿宋" w:eastAsia="仿宋" w:hAnsi="仿宋" w:hint="eastAsia"/>
          <w:sz w:val="32"/>
          <w:szCs w:val="32"/>
        </w:rPr>
        <w:t>3.法定代表人身份证复印件。</w:t>
      </w:r>
    </w:p>
    <w:p w14:paraId="0D25233F"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（三）由理事会或理事会授权机构讨论通过。</w:t>
      </w:r>
    </w:p>
    <w:p w14:paraId="64C5F297" w14:textId="77777777" w:rsidR="0095606A" w:rsidRDefault="008D4FA7">
      <w:pPr>
        <w:widowControl/>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（四）由本会颁发会员证，并予以公告。</w:t>
      </w:r>
    </w:p>
    <w:p w14:paraId="18F8685E"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会员享有下列权利：</w:t>
      </w:r>
    </w:p>
    <w:p w14:paraId="0CC8AC01"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（一）选举权、被选举权和表决权；</w:t>
      </w:r>
    </w:p>
    <w:p w14:paraId="097B4B47"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（二）对本会工作的知情权、建议权和监督权；</w:t>
      </w:r>
    </w:p>
    <w:p w14:paraId="5A039D0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（三）参加本会活动并获得本会服务的优先权；</w:t>
      </w:r>
    </w:p>
    <w:p w14:paraId="57AB5B19"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（四）退会自由。</w:t>
      </w:r>
    </w:p>
    <w:p w14:paraId="63D2B435"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会员履行下列义务：</w:t>
      </w:r>
    </w:p>
    <w:p w14:paraId="2558453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（一）遵守本会的章程和各项规定；</w:t>
      </w:r>
    </w:p>
    <w:p w14:paraId="4663773D"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（二）执行本会的决议；</w:t>
      </w:r>
    </w:p>
    <w:p w14:paraId="70E24476"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（三）按规定交纳会费；</w:t>
      </w:r>
    </w:p>
    <w:p w14:paraId="336952E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（四）维护本会的合法权益；</w:t>
      </w:r>
    </w:p>
    <w:p w14:paraId="6A9D9738"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（五）向本会反映情况，提供有关资料。</w:t>
      </w:r>
    </w:p>
    <w:p w14:paraId="3ABF277F"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会员如有违反法律法规和本章程的行为，经理事会或者常务理事会表决通过，给予下列处分：</w:t>
      </w:r>
    </w:p>
    <w:p w14:paraId="525AF90B" w14:textId="77777777" w:rsidR="0095606A" w:rsidRDefault="008D4FA7">
      <w:pPr>
        <w:widowControl/>
        <w:adjustRightInd w:val="0"/>
        <w:snapToGrid w:val="0"/>
        <w:spacing w:line="560" w:lineRule="exact"/>
        <w:ind w:firstLine="600"/>
        <w:rPr>
          <w:rFonts w:ascii="仿宋" w:eastAsia="仿宋" w:hAnsi="仿宋"/>
          <w:sz w:val="32"/>
          <w:szCs w:val="32"/>
        </w:rPr>
      </w:pPr>
      <w:r>
        <w:rPr>
          <w:rFonts w:ascii="仿宋" w:eastAsia="仿宋" w:hAnsi="仿宋" w:hint="eastAsia"/>
          <w:sz w:val="32"/>
          <w:szCs w:val="32"/>
        </w:rPr>
        <w:t>（一）警告；</w:t>
      </w:r>
    </w:p>
    <w:p w14:paraId="071106E6" w14:textId="77777777" w:rsidR="0095606A" w:rsidRDefault="008D4FA7">
      <w:pPr>
        <w:widowControl/>
        <w:adjustRightInd w:val="0"/>
        <w:snapToGrid w:val="0"/>
        <w:spacing w:line="560" w:lineRule="exact"/>
        <w:ind w:firstLine="600"/>
        <w:rPr>
          <w:rFonts w:ascii="仿宋" w:eastAsia="仿宋" w:hAnsi="仿宋"/>
          <w:sz w:val="32"/>
          <w:szCs w:val="32"/>
        </w:rPr>
      </w:pPr>
      <w:r>
        <w:rPr>
          <w:rFonts w:ascii="仿宋" w:eastAsia="仿宋" w:hAnsi="仿宋" w:hint="eastAsia"/>
          <w:sz w:val="32"/>
          <w:szCs w:val="32"/>
        </w:rPr>
        <w:t>（二）通报批评；</w:t>
      </w:r>
    </w:p>
    <w:p w14:paraId="3342483F" w14:textId="77777777" w:rsidR="0095606A" w:rsidRDefault="008D4FA7">
      <w:pPr>
        <w:widowControl/>
        <w:adjustRightInd w:val="0"/>
        <w:snapToGrid w:val="0"/>
        <w:spacing w:line="560" w:lineRule="exact"/>
        <w:ind w:firstLine="600"/>
        <w:rPr>
          <w:rFonts w:ascii="仿宋" w:eastAsia="仿宋" w:hAnsi="仿宋"/>
          <w:sz w:val="32"/>
          <w:szCs w:val="32"/>
        </w:rPr>
      </w:pPr>
      <w:r>
        <w:rPr>
          <w:rFonts w:ascii="仿宋" w:eastAsia="仿宋" w:hAnsi="仿宋" w:hint="eastAsia"/>
          <w:sz w:val="32"/>
          <w:szCs w:val="32"/>
        </w:rPr>
        <w:t>（三）暂停行使会员权利；</w:t>
      </w:r>
    </w:p>
    <w:p w14:paraId="10DA768D" w14:textId="77777777" w:rsidR="0095606A" w:rsidRDefault="008D4FA7">
      <w:pPr>
        <w:widowControl/>
        <w:adjustRightInd w:val="0"/>
        <w:snapToGrid w:val="0"/>
        <w:spacing w:line="560" w:lineRule="exact"/>
        <w:ind w:firstLine="600"/>
        <w:rPr>
          <w:rFonts w:ascii="仿宋" w:eastAsia="仿宋" w:hAnsi="仿宋"/>
          <w:sz w:val="32"/>
          <w:szCs w:val="32"/>
        </w:rPr>
      </w:pPr>
      <w:r>
        <w:rPr>
          <w:rFonts w:ascii="仿宋" w:eastAsia="仿宋" w:hAnsi="仿宋" w:hint="eastAsia"/>
          <w:sz w:val="32"/>
          <w:szCs w:val="32"/>
        </w:rPr>
        <w:t>（四）除名。</w:t>
      </w:r>
    </w:p>
    <w:p w14:paraId="2802B4A6"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会员退会须书面通知本会并交回会员证。</w:t>
      </w:r>
    </w:p>
    <w:p w14:paraId="0AD90B57"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会员有下列情形之一的，自动丧失会员资格：</w:t>
      </w:r>
    </w:p>
    <w:p w14:paraId="4394C39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（一）2年不按规定交纳会费；</w:t>
      </w:r>
    </w:p>
    <w:p w14:paraId="3D1FB65E"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（二）2年不按要求参加本会活动；</w:t>
      </w:r>
    </w:p>
    <w:p w14:paraId="04A4176F"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（三）不再符合会员条件；</w:t>
      </w:r>
    </w:p>
    <w:p w14:paraId="2623A44A" w14:textId="77777777" w:rsidR="0095606A" w:rsidRDefault="008D4FA7">
      <w:pPr>
        <w:pStyle w:val="a8"/>
        <w:adjustRightInd w:val="0"/>
        <w:snapToGrid w:val="0"/>
        <w:spacing w:line="560" w:lineRule="exact"/>
        <w:ind w:left="640"/>
        <w:jc w:val="both"/>
        <w:rPr>
          <w:rFonts w:ascii="仿宋" w:eastAsia="仿宋" w:hAnsi="仿宋"/>
          <w:sz w:val="32"/>
          <w:szCs w:val="32"/>
        </w:rPr>
      </w:pPr>
      <w:r>
        <w:rPr>
          <w:rFonts w:ascii="仿宋" w:eastAsia="仿宋" w:hAnsi="仿宋" w:hint="eastAsia"/>
          <w:sz w:val="32"/>
          <w:szCs w:val="32"/>
        </w:rPr>
        <w:t>（四）丧失民事行为能力。</w:t>
      </w:r>
    </w:p>
    <w:p w14:paraId="40626FBE"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会员退会、自动丧失会员资格或者被除名后，其在本会相应的职务、权利、义务自行终止。</w:t>
      </w:r>
    </w:p>
    <w:p w14:paraId="1B65A318"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本会置备会员名册，对会员情况进行记载。会员情况发生变动的，应当及时修改会员名册，并向会员公告。</w:t>
      </w:r>
    </w:p>
    <w:p w14:paraId="252E85BE" w14:textId="77777777" w:rsidR="0095606A" w:rsidRDefault="0095606A">
      <w:pPr>
        <w:pStyle w:val="a8"/>
        <w:adjustRightInd w:val="0"/>
        <w:snapToGrid w:val="0"/>
        <w:spacing w:line="560" w:lineRule="exact"/>
        <w:jc w:val="center"/>
        <w:rPr>
          <w:rFonts w:ascii="仿宋" w:eastAsia="仿宋" w:hAnsi="仿宋"/>
          <w:bCs/>
          <w:sz w:val="32"/>
          <w:szCs w:val="32"/>
        </w:rPr>
      </w:pPr>
    </w:p>
    <w:p w14:paraId="04CDA271"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第四章  组织机构</w:t>
      </w:r>
    </w:p>
    <w:p w14:paraId="5FDD896A" w14:textId="77777777" w:rsidR="0095606A" w:rsidRDefault="008D4FA7">
      <w:pPr>
        <w:pStyle w:val="a8"/>
        <w:adjustRightInd w:val="0"/>
        <w:snapToGrid w:val="0"/>
        <w:spacing w:line="560" w:lineRule="exact"/>
        <w:jc w:val="center"/>
        <w:outlineLvl w:val="2"/>
        <w:rPr>
          <w:rFonts w:ascii="黑体" w:eastAsia="黑体" w:hAnsi="黑体"/>
          <w:bCs/>
          <w:sz w:val="32"/>
          <w:szCs w:val="32"/>
        </w:rPr>
      </w:pPr>
      <w:r>
        <w:rPr>
          <w:rFonts w:ascii="黑体" w:eastAsia="黑体" w:hAnsi="黑体" w:hint="eastAsia"/>
          <w:sz w:val="32"/>
          <w:szCs w:val="32"/>
        </w:rPr>
        <w:t>第一节  会员大会</w:t>
      </w:r>
    </w:p>
    <w:p w14:paraId="50ED8278"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会员大会是本会的最高权力机构，其职权是：</w:t>
      </w:r>
    </w:p>
    <w:p w14:paraId="42B32310" w14:textId="77777777" w:rsidR="0095606A" w:rsidRDefault="008D4FA7">
      <w:pPr>
        <w:pStyle w:val="a8"/>
        <w:adjustRightInd w:val="0"/>
        <w:snapToGrid w:val="0"/>
        <w:spacing w:line="560" w:lineRule="exact"/>
        <w:ind w:left="640"/>
        <w:jc w:val="both"/>
        <w:rPr>
          <w:rFonts w:ascii="仿宋" w:eastAsia="仿宋" w:hAnsi="仿宋"/>
          <w:sz w:val="32"/>
          <w:szCs w:val="32"/>
        </w:rPr>
      </w:pPr>
      <w:r>
        <w:rPr>
          <w:rFonts w:ascii="仿宋" w:eastAsia="仿宋" w:hAnsi="仿宋" w:hint="eastAsia"/>
          <w:sz w:val="32"/>
          <w:szCs w:val="32"/>
        </w:rPr>
        <w:t>（一）制定和修改章程；</w:t>
      </w:r>
    </w:p>
    <w:p w14:paraId="6D55051C" w14:textId="77777777" w:rsidR="0095606A" w:rsidRDefault="008D4FA7">
      <w:pPr>
        <w:pStyle w:val="a8"/>
        <w:adjustRightInd w:val="0"/>
        <w:snapToGrid w:val="0"/>
        <w:spacing w:line="560" w:lineRule="exact"/>
        <w:ind w:left="640"/>
        <w:jc w:val="both"/>
        <w:rPr>
          <w:rFonts w:ascii="仿宋" w:eastAsia="仿宋" w:hAnsi="仿宋"/>
          <w:sz w:val="32"/>
          <w:szCs w:val="32"/>
        </w:rPr>
      </w:pPr>
      <w:r>
        <w:rPr>
          <w:rFonts w:ascii="仿宋" w:eastAsia="仿宋" w:hAnsi="仿宋" w:hint="eastAsia"/>
          <w:sz w:val="32"/>
          <w:szCs w:val="32"/>
        </w:rPr>
        <w:t>（二）决定本会的工作目标和发展规划；</w:t>
      </w:r>
    </w:p>
    <w:p w14:paraId="71B1FD61"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（三）制定和修改理事、常务理事、负责人产生办法，报党建领导机关备案；</w:t>
      </w:r>
    </w:p>
    <w:p w14:paraId="545255F8" w14:textId="77777777" w:rsidR="0095606A" w:rsidRDefault="008D4FA7">
      <w:pPr>
        <w:pStyle w:val="a8"/>
        <w:numPr>
          <w:ilvl w:val="0"/>
          <w:numId w:val="3"/>
        </w:numPr>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选举和罢免理事、监事;</w:t>
      </w:r>
    </w:p>
    <w:p w14:paraId="75B8DBF0" w14:textId="77777777" w:rsidR="0095606A" w:rsidRDefault="008D4FA7">
      <w:pPr>
        <w:pStyle w:val="a8"/>
        <w:numPr>
          <w:ilvl w:val="0"/>
          <w:numId w:val="3"/>
        </w:numPr>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制定和修改会费标准；</w:t>
      </w:r>
    </w:p>
    <w:p w14:paraId="4FDA8604"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（六）审议理事会的工作报告和财务报告；</w:t>
      </w:r>
    </w:p>
    <w:p w14:paraId="0D541CCD"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（七）决定名誉职务的设立；</w:t>
      </w:r>
    </w:p>
    <w:p w14:paraId="6EE193AD"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（八）审议监事会的工作报告；</w:t>
      </w:r>
    </w:p>
    <w:p w14:paraId="5EEB3E52"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（九）决定名称变更事宜；</w:t>
      </w:r>
    </w:p>
    <w:p w14:paraId="01C2ADF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（十）决定终止事宜；</w:t>
      </w:r>
    </w:p>
    <w:p w14:paraId="24990FA9"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（十一）决定其他重大事宜。</w:t>
      </w:r>
    </w:p>
    <w:p w14:paraId="1EFA96F2"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会员大会每5年召开1次。因特殊情况需提前或者延期换届的，须由理事会表决通过，经党建领导机关审核同意后，报登记管理机关批准。延期换届最长不超过1年。</w:t>
      </w:r>
    </w:p>
    <w:p w14:paraId="0E7D9683" w14:textId="77777777" w:rsidR="0095606A" w:rsidRDefault="008D4FA7">
      <w:pPr>
        <w:pStyle w:val="a8"/>
        <w:adjustRightInd w:val="0"/>
        <w:snapToGrid w:val="0"/>
        <w:spacing w:line="560" w:lineRule="exact"/>
        <w:ind w:firstLine="645"/>
        <w:jc w:val="both"/>
        <w:rPr>
          <w:rFonts w:ascii="仿宋" w:eastAsia="仿宋" w:hAnsi="仿宋"/>
          <w:sz w:val="32"/>
          <w:szCs w:val="32"/>
        </w:rPr>
      </w:pPr>
      <w:r>
        <w:rPr>
          <w:rFonts w:ascii="仿宋" w:eastAsia="仿宋" w:hAnsi="仿宋" w:hint="eastAsia"/>
          <w:sz w:val="32"/>
          <w:szCs w:val="32"/>
        </w:rPr>
        <w:t>本会召开会员大会，须提前15日将会议的议题通知会员。</w:t>
      </w:r>
    </w:p>
    <w:p w14:paraId="0303D5D8" w14:textId="77777777" w:rsidR="0095606A" w:rsidRDefault="008D4FA7">
      <w:pPr>
        <w:pStyle w:val="a8"/>
        <w:adjustRightInd w:val="0"/>
        <w:snapToGrid w:val="0"/>
        <w:spacing w:line="560" w:lineRule="exact"/>
        <w:ind w:firstLine="645"/>
        <w:rPr>
          <w:rFonts w:ascii="仿宋" w:eastAsia="仿宋" w:hAnsi="仿宋"/>
          <w:sz w:val="32"/>
          <w:szCs w:val="32"/>
        </w:rPr>
      </w:pPr>
      <w:r>
        <w:rPr>
          <w:rFonts w:ascii="仿宋" w:eastAsia="仿宋" w:hAnsi="仿宋" w:hint="eastAsia"/>
          <w:sz w:val="32"/>
          <w:szCs w:val="32"/>
        </w:rPr>
        <w:t>会员大会应当采用现场表决方式。</w:t>
      </w:r>
    </w:p>
    <w:p w14:paraId="452F6010"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lastRenderedPageBreak/>
        <w:t>经理事会或者本会50%以上的会员提议，应当召开临时会员大会。</w:t>
      </w:r>
    </w:p>
    <w:p w14:paraId="4585202E" w14:textId="77777777" w:rsidR="0095606A" w:rsidRDefault="008D4FA7">
      <w:pPr>
        <w:widowControl/>
        <w:overflowPunct w:val="0"/>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临时会员大会由会长主持。会长不主持或不能主持的，由提议的理事会或会员推举本会一名负责人主持。</w:t>
      </w:r>
    </w:p>
    <w:p w14:paraId="1F305171"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会员大会须有2／3以上的会员出席方能召开，决议事项符合下列条件方能生效：</w:t>
      </w:r>
    </w:p>
    <w:p w14:paraId="1BB10F87"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（一）制定和修改章程，决定本会终止，须经到会会员2/3以上表决通过；</w:t>
      </w:r>
    </w:p>
    <w:p w14:paraId="72AD7FB6" w14:textId="77777777" w:rsidR="0095606A" w:rsidRDefault="008D4FA7">
      <w:pPr>
        <w:pStyle w:val="a8"/>
        <w:adjustRightInd w:val="0"/>
        <w:snapToGrid w:val="0"/>
        <w:spacing w:line="560" w:lineRule="exact"/>
        <w:ind w:firstLineChars="200" w:firstLine="640"/>
        <w:jc w:val="both"/>
        <w:rPr>
          <w:rFonts w:ascii="仿宋" w:eastAsia="仿宋" w:hAnsi="仿宋"/>
          <w:bCs/>
          <w:sz w:val="32"/>
          <w:szCs w:val="32"/>
        </w:rPr>
      </w:pPr>
      <w:r>
        <w:rPr>
          <w:rFonts w:ascii="仿宋" w:eastAsia="仿宋" w:hAnsi="仿宋" w:hint="eastAsia"/>
          <w:sz w:val="32"/>
          <w:szCs w:val="32"/>
        </w:rPr>
        <w:t>（二）选举理事，当选理事得票数不得低于到会会员的1/2；</w:t>
      </w:r>
    </w:p>
    <w:p w14:paraId="050968E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罢免理事，须经到会会员1/2以上投票通过。</w:t>
      </w:r>
    </w:p>
    <w:p w14:paraId="5509015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（三）制定或修改会费标准，须经到会会员1/2以上无记名投票方式表决；</w:t>
      </w:r>
    </w:p>
    <w:p w14:paraId="55842CC8"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（四）其他决议，须经到会会员1/2以上表决通过。</w:t>
      </w:r>
    </w:p>
    <w:p w14:paraId="4AB6E2E0" w14:textId="77777777" w:rsidR="0095606A" w:rsidRDefault="0095606A">
      <w:pPr>
        <w:pStyle w:val="a8"/>
        <w:adjustRightInd w:val="0"/>
        <w:snapToGrid w:val="0"/>
        <w:spacing w:line="560" w:lineRule="exact"/>
        <w:jc w:val="center"/>
        <w:rPr>
          <w:rFonts w:ascii="仿宋" w:eastAsia="仿宋" w:hAnsi="仿宋"/>
          <w:bCs/>
          <w:sz w:val="32"/>
          <w:szCs w:val="32"/>
        </w:rPr>
      </w:pPr>
    </w:p>
    <w:p w14:paraId="652A8CA1" w14:textId="77777777" w:rsidR="0095606A" w:rsidRDefault="008D4FA7">
      <w:pPr>
        <w:pStyle w:val="a8"/>
        <w:adjustRightInd w:val="0"/>
        <w:snapToGrid w:val="0"/>
        <w:spacing w:line="560" w:lineRule="exact"/>
        <w:jc w:val="center"/>
        <w:outlineLvl w:val="2"/>
        <w:rPr>
          <w:rFonts w:ascii="黑体" w:eastAsia="黑体" w:hAnsi="黑体"/>
          <w:bCs/>
          <w:sz w:val="32"/>
          <w:szCs w:val="32"/>
        </w:rPr>
      </w:pPr>
      <w:r>
        <w:rPr>
          <w:rFonts w:ascii="黑体" w:eastAsia="黑体" w:hAnsi="黑体" w:hint="eastAsia"/>
          <w:bCs/>
          <w:sz w:val="32"/>
          <w:szCs w:val="32"/>
        </w:rPr>
        <w:t>第二节  理事会</w:t>
      </w:r>
    </w:p>
    <w:p w14:paraId="2C61F3DA" w14:textId="77777777" w:rsidR="0095606A" w:rsidRDefault="0095606A">
      <w:pPr>
        <w:pStyle w:val="a8"/>
        <w:adjustRightInd w:val="0"/>
        <w:snapToGrid w:val="0"/>
        <w:spacing w:line="560" w:lineRule="exact"/>
        <w:jc w:val="center"/>
        <w:rPr>
          <w:rFonts w:ascii="黑体" w:eastAsia="黑体" w:hAnsi="黑体"/>
          <w:bCs/>
          <w:sz w:val="32"/>
          <w:szCs w:val="32"/>
        </w:rPr>
      </w:pPr>
    </w:p>
    <w:p w14:paraId="44D4B33C"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理事会是会员大会的执行机构，在会员大会闭会期间领导本会开展工作，对会员大会负责。</w:t>
      </w:r>
    </w:p>
    <w:p w14:paraId="4E377B21" w14:textId="43969CC4" w:rsidR="0095606A" w:rsidRDefault="008D4FA7" w:rsidP="00D8211C">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理事人数最多</w:t>
      </w:r>
      <w:r w:rsidR="00782221">
        <w:rPr>
          <w:rFonts w:ascii="仿宋" w:eastAsia="仿宋" w:hAnsi="仿宋"/>
          <w:sz w:val="32"/>
          <w:szCs w:val="32"/>
        </w:rPr>
        <w:t>210</w:t>
      </w:r>
      <w:r w:rsidR="00D8211C">
        <w:rPr>
          <w:rFonts w:ascii="仿宋" w:eastAsia="仿宋" w:hAnsi="仿宋" w:hint="eastAsia"/>
          <w:sz w:val="32"/>
          <w:szCs w:val="32"/>
        </w:rPr>
        <w:t>人，</w:t>
      </w:r>
      <w:r>
        <w:rPr>
          <w:rFonts w:ascii="仿宋" w:eastAsia="仿宋" w:hAnsi="仿宋" w:hint="eastAsia"/>
          <w:sz w:val="32"/>
          <w:szCs w:val="32"/>
        </w:rPr>
        <w:t>不得超过</w:t>
      </w:r>
      <w:r w:rsidR="00D8211C">
        <w:rPr>
          <w:rFonts w:ascii="仿宋" w:eastAsia="仿宋" w:hAnsi="仿宋" w:hint="eastAsia"/>
          <w:sz w:val="32"/>
          <w:szCs w:val="32"/>
        </w:rPr>
        <w:t>会员人数的1/3</w:t>
      </w:r>
      <w:r>
        <w:rPr>
          <w:rFonts w:ascii="仿宋" w:eastAsia="仿宋" w:hAnsi="仿宋" w:hint="eastAsia"/>
          <w:sz w:val="32"/>
          <w:szCs w:val="32"/>
        </w:rPr>
        <w:t>，不能来自同一会员单位。</w:t>
      </w:r>
    </w:p>
    <w:p w14:paraId="417B8CA9" w14:textId="77777777" w:rsidR="0095606A" w:rsidRDefault="008D4FA7">
      <w:pPr>
        <w:pStyle w:val="a8"/>
        <w:adjustRightInd w:val="0"/>
        <w:snapToGrid w:val="0"/>
        <w:spacing w:line="560" w:lineRule="exact"/>
        <w:ind w:firstLineChars="250" w:firstLine="800"/>
        <w:jc w:val="both"/>
        <w:rPr>
          <w:rFonts w:ascii="仿宋" w:eastAsia="仿宋" w:hAnsi="仿宋"/>
          <w:sz w:val="32"/>
          <w:szCs w:val="32"/>
        </w:rPr>
      </w:pPr>
      <w:r>
        <w:rPr>
          <w:rFonts w:ascii="仿宋" w:eastAsia="仿宋" w:hAnsi="仿宋" w:hint="eastAsia"/>
          <w:sz w:val="32"/>
          <w:szCs w:val="32"/>
        </w:rPr>
        <w:t>本会理事应当符合以下条件：</w:t>
      </w:r>
    </w:p>
    <w:p w14:paraId="3BD009E9"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（一）在本会业务领域内有一定影响，政治素质好；</w:t>
      </w:r>
    </w:p>
    <w:p w14:paraId="3718F34E"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（二）未受过剥夺政治权利和刑事处罚。</w:t>
      </w:r>
    </w:p>
    <w:p w14:paraId="533AD200"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lastRenderedPageBreak/>
        <w:t>理事的选举和罢免：</w:t>
      </w:r>
    </w:p>
    <w:p w14:paraId="12971B9A" w14:textId="77777777" w:rsidR="0095606A" w:rsidRDefault="008D4FA7">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（一）第一届理事由发起人商申请成立时的会员共同提名，</w:t>
      </w:r>
      <w:r>
        <w:rPr>
          <w:rFonts w:ascii="仿宋" w:eastAsia="仿宋" w:hAnsi="仿宋" w:hint="eastAsia"/>
          <w:color w:val="000000"/>
          <w:sz w:val="32"/>
          <w:szCs w:val="32"/>
        </w:rPr>
        <w:t>报党建领导机关同意后，会员大会选举产生；</w:t>
      </w:r>
    </w:p>
    <w:p w14:paraId="4A0A8F01" w14:textId="77777777" w:rsidR="0095606A" w:rsidRDefault="008D4FA7">
      <w:pPr>
        <w:pStyle w:val="a8"/>
        <w:adjustRightInd w:val="0"/>
        <w:snapToGrid w:val="0"/>
        <w:spacing w:line="560" w:lineRule="exact"/>
        <w:ind w:firstLine="645"/>
        <w:jc w:val="both"/>
        <w:rPr>
          <w:rFonts w:ascii="仿宋" w:eastAsia="仿宋" w:hAnsi="仿宋"/>
          <w:sz w:val="32"/>
          <w:szCs w:val="32"/>
        </w:rPr>
      </w:pPr>
      <w:r>
        <w:rPr>
          <w:rFonts w:ascii="仿宋" w:eastAsia="仿宋" w:hAnsi="仿宋" w:hint="eastAsia"/>
          <w:sz w:val="32"/>
          <w:szCs w:val="32"/>
        </w:rPr>
        <w:t>（二）理事会换届，应当在会员大会召开前2个月，由理事会提名，成立由理事代表、监事代表、党组织代表和会员代表组成的换届工作领导小组；</w:t>
      </w:r>
    </w:p>
    <w:p w14:paraId="121CEBB6" w14:textId="77777777" w:rsidR="0095606A" w:rsidRDefault="008D4FA7">
      <w:pPr>
        <w:pStyle w:val="a8"/>
        <w:adjustRightInd w:val="0"/>
        <w:snapToGrid w:val="0"/>
        <w:spacing w:line="560" w:lineRule="exact"/>
        <w:ind w:firstLine="645"/>
        <w:jc w:val="both"/>
        <w:rPr>
          <w:rFonts w:ascii="仿宋" w:eastAsia="仿宋" w:hAnsi="仿宋"/>
          <w:sz w:val="32"/>
          <w:szCs w:val="32"/>
        </w:rPr>
      </w:pPr>
      <w:r>
        <w:rPr>
          <w:rFonts w:ascii="仿宋" w:eastAsia="仿宋" w:hAnsi="仿宋" w:hint="eastAsia"/>
          <w:sz w:val="32"/>
          <w:szCs w:val="32"/>
        </w:rPr>
        <w:t>理事会不能召集的，由1/5以上理事、监事会、本会党组织或党建联络员向党建领导机关申请，由党建领导机关组织成立换届工作领导小组，负责换届选举工作；</w:t>
      </w:r>
    </w:p>
    <w:p w14:paraId="7A8B707E" w14:textId="4143E1BC" w:rsidR="0095606A" w:rsidRDefault="008D4FA7">
      <w:pPr>
        <w:pStyle w:val="a8"/>
        <w:adjustRightInd w:val="0"/>
        <w:snapToGrid w:val="0"/>
        <w:spacing w:line="560" w:lineRule="exact"/>
        <w:ind w:firstLine="645"/>
        <w:jc w:val="both"/>
        <w:rPr>
          <w:rFonts w:ascii="仿宋" w:eastAsia="仿宋" w:hAnsi="仿宋"/>
          <w:sz w:val="32"/>
          <w:szCs w:val="32"/>
        </w:rPr>
      </w:pPr>
      <w:r>
        <w:rPr>
          <w:rFonts w:ascii="仿宋" w:eastAsia="仿宋" w:hAnsi="仿宋" w:hint="eastAsia"/>
          <w:sz w:val="32"/>
          <w:szCs w:val="32"/>
        </w:rPr>
        <w:t>换届工作领导小组拟定换届方案，应在会员大会召开前2个</w:t>
      </w:r>
      <w:proofErr w:type="gramStart"/>
      <w:r w:rsidRPr="00782221">
        <w:rPr>
          <w:rFonts w:ascii="仿宋" w:eastAsia="仿宋" w:hAnsi="仿宋" w:hint="eastAsia"/>
          <w:sz w:val="32"/>
          <w:szCs w:val="32"/>
        </w:rPr>
        <w:t>月报党建</w:t>
      </w:r>
      <w:proofErr w:type="gramEnd"/>
      <w:r>
        <w:rPr>
          <w:rFonts w:ascii="仿宋" w:eastAsia="仿宋" w:hAnsi="仿宋" w:hint="eastAsia"/>
          <w:sz w:val="32"/>
          <w:szCs w:val="32"/>
        </w:rPr>
        <w:t>领导机关审核；</w:t>
      </w:r>
    </w:p>
    <w:p w14:paraId="526787A3" w14:textId="77777777" w:rsidR="0095606A" w:rsidRDefault="008D4FA7">
      <w:pPr>
        <w:pStyle w:val="a8"/>
        <w:adjustRightInd w:val="0"/>
        <w:snapToGrid w:val="0"/>
        <w:spacing w:line="560" w:lineRule="exact"/>
        <w:ind w:firstLine="645"/>
        <w:jc w:val="both"/>
        <w:rPr>
          <w:rFonts w:ascii="仿宋" w:eastAsia="仿宋" w:hAnsi="仿宋"/>
          <w:sz w:val="32"/>
          <w:szCs w:val="32"/>
        </w:rPr>
      </w:pPr>
      <w:r>
        <w:rPr>
          <w:rFonts w:ascii="仿宋" w:eastAsia="仿宋" w:hAnsi="仿宋" w:hint="eastAsia"/>
          <w:sz w:val="32"/>
          <w:szCs w:val="32"/>
        </w:rPr>
        <w:t>经党建领导机关同意，召开会员大会，选举和罢免理事。</w:t>
      </w:r>
    </w:p>
    <w:p w14:paraId="68CB4769" w14:textId="77777777" w:rsidR="0095606A" w:rsidRDefault="008D4FA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（三）根据会员大会的授权，理事会在届中可以增补、罢免部分理事，最高不超过原理事总数的1/5。</w:t>
      </w:r>
    </w:p>
    <w:p w14:paraId="597F871F"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每个理事单位只能选派一名代表担任理事。单位调整理事代表，由其书面通知本会，报理事会或者常务理事会备案。该单位同时为常务理事的，其代表一并调整。</w:t>
      </w:r>
    </w:p>
    <w:p w14:paraId="0C6F9365" w14:textId="77777777" w:rsidR="0095606A" w:rsidRDefault="008D4FA7">
      <w:pPr>
        <w:pStyle w:val="a8"/>
        <w:numPr>
          <w:ilvl w:val="0"/>
          <w:numId w:val="2"/>
        </w:numPr>
        <w:adjustRightInd w:val="0"/>
        <w:snapToGrid w:val="0"/>
        <w:spacing w:line="560" w:lineRule="exact"/>
        <w:ind w:left="0" w:firstLineChars="200" w:firstLine="640"/>
        <w:jc w:val="both"/>
        <w:rPr>
          <w:rFonts w:ascii="仿宋" w:eastAsia="仿宋" w:hAnsi="仿宋"/>
          <w:sz w:val="32"/>
          <w:szCs w:val="32"/>
        </w:rPr>
      </w:pPr>
      <w:r>
        <w:rPr>
          <w:rFonts w:ascii="仿宋" w:eastAsia="仿宋" w:hAnsi="仿宋" w:hint="eastAsia"/>
          <w:sz w:val="32"/>
          <w:szCs w:val="32"/>
        </w:rPr>
        <w:t>理事的权利:</w:t>
      </w:r>
    </w:p>
    <w:p w14:paraId="2F76491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（一）理事会的选举权、被选举权和表决权；</w:t>
      </w:r>
    </w:p>
    <w:p w14:paraId="67DE77B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（二）对本会工作情况、财务情况、重大事项的知情权、建议权和监督权；</w:t>
      </w:r>
    </w:p>
    <w:p w14:paraId="5CA4174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（三）参与制定内部管理制度，提出意见建议；</w:t>
      </w:r>
    </w:p>
    <w:p w14:paraId="1E1CD5AF"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（四）向会长或理事会提出召开临时会议的建议权。</w:t>
      </w:r>
    </w:p>
    <w:p w14:paraId="533E4F79" w14:textId="77777777" w:rsidR="0095606A" w:rsidRDefault="008D4FA7">
      <w:pPr>
        <w:pStyle w:val="a8"/>
        <w:numPr>
          <w:ilvl w:val="0"/>
          <w:numId w:val="2"/>
        </w:numPr>
        <w:adjustRightInd w:val="0"/>
        <w:snapToGrid w:val="0"/>
        <w:spacing w:line="560" w:lineRule="exact"/>
        <w:ind w:left="0" w:firstLineChars="200" w:firstLine="640"/>
        <w:jc w:val="both"/>
        <w:rPr>
          <w:rFonts w:ascii="仿宋" w:eastAsia="仿宋" w:hAnsi="仿宋"/>
          <w:sz w:val="32"/>
          <w:szCs w:val="32"/>
        </w:rPr>
      </w:pPr>
      <w:r>
        <w:rPr>
          <w:rFonts w:ascii="仿宋" w:eastAsia="仿宋" w:hAnsi="仿宋" w:hint="eastAsia"/>
          <w:sz w:val="32"/>
          <w:szCs w:val="32"/>
        </w:rPr>
        <w:lastRenderedPageBreak/>
        <w:t>理事应当遵守法律、法规和本章程的规定，忠实履行职责、维护本会利益，并履行以下义务：</w:t>
      </w:r>
    </w:p>
    <w:p w14:paraId="187BB7F1"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（一）出席理事会会议，执行理事会决议；</w:t>
      </w:r>
    </w:p>
    <w:p w14:paraId="5D4C4A01"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（二）在职责范围内行使权利，不越权；</w:t>
      </w:r>
    </w:p>
    <w:p w14:paraId="52BFDDB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（三）不利用理事职权谋取不正当利益；</w:t>
      </w:r>
    </w:p>
    <w:p w14:paraId="25A93E5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（四）不从事损害本会合法利益的活动；</w:t>
      </w:r>
    </w:p>
    <w:p w14:paraId="68C8BA4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（五）不得泄露在任职期间所获得的涉及本会的保密信息，但法律、法规另有规定的除外;</w:t>
      </w:r>
    </w:p>
    <w:p w14:paraId="779E7A72"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（六）谨慎、认真、勤勉、独立行使被合法赋予的职权；</w:t>
      </w:r>
    </w:p>
    <w:p w14:paraId="15CC6D04"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（七）接受监事对其履行职责的合法监督和合理建议。</w:t>
      </w:r>
    </w:p>
    <w:p w14:paraId="5E7EE0D5"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理事会的职权是：</w:t>
      </w:r>
    </w:p>
    <w:p w14:paraId="448435ED"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（一）执行会员大会的决议；</w:t>
      </w:r>
    </w:p>
    <w:p w14:paraId="1F15AA2E"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（二）选举和罢免常务理事、负责人；</w:t>
      </w:r>
    </w:p>
    <w:p w14:paraId="1D2E5B77"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（三）决定名誉职务人选；</w:t>
      </w:r>
    </w:p>
    <w:p w14:paraId="167792E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（四）筹备召开会员大会，负责换届选举工作；</w:t>
      </w:r>
    </w:p>
    <w:p w14:paraId="044BD4B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（五）向会员大会报告工作和财务状况；</w:t>
      </w:r>
    </w:p>
    <w:p w14:paraId="6C2BD1FB"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（六）决定设立、变更和终止分支机构、代表机构、办事机构和其他所属机构；</w:t>
      </w:r>
    </w:p>
    <w:p w14:paraId="68238D28"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（七）决定副秘书长、各所属机构主要负责人的人选；</w:t>
      </w:r>
    </w:p>
    <w:p w14:paraId="36EB24D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（八）领导本会各所属机构开展工作；</w:t>
      </w:r>
    </w:p>
    <w:p w14:paraId="75F1998E" w14:textId="77777777" w:rsidR="0095606A" w:rsidRDefault="008D4FA7">
      <w:pPr>
        <w:widowControl/>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（九）审议年度工作报告和工作计划；</w:t>
      </w:r>
    </w:p>
    <w:p w14:paraId="509CDF09"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（十）审议年度财务预算、决算；</w:t>
      </w:r>
    </w:p>
    <w:p w14:paraId="2D253F4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（十一）制定信息公开办法、财务管理制度、分支机构、代表机构管理办法等重要的管理制度；</w:t>
      </w:r>
    </w:p>
    <w:p w14:paraId="08F85212"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（十二）决定本会负责人和工作人员的考核及薪酬管理办法；</w:t>
      </w:r>
    </w:p>
    <w:p w14:paraId="39712B8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（十三）决定其他重大事项。</w:t>
      </w:r>
    </w:p>
    <w:p w14:paraId="459F62E2"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理事会每届5年。因特殊情况需提前或者延期换届的，须由理事会表决通过，报党建领导机关审核同意后，报登记管理机关批准。延期换届最长不超过1年。</w:t>
      </w:r>
    </w:p>
    <w:p w14:paraId="0EA16294"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理事会会议须有2／3以上理事出席方能召开，其决议须经到会理事2/3以上表决通过方能生效。</w:t>
      </w:r>
    </w:p>
    <w:p w14:paraId="604F7F83" w14:textId="77777777" w:rsidR="0095606A" w:rsidRDefault="008D4FA7">
      <w:pPr>
        <w:pStyle w:val="a8"/>
        <w:adjustRightInd w:val="0"/>
        <w:snapToGrid w:val="0"/>
        <w:spacing w:line="560" w:lineRule="exact"/>
        <w:jc w:val="both"/>
        <w:rPr>
          <w:rFonts w:ascii="仿宋" w:eastAsia="仿宋" w:hAnsi="仿宋"/>
          <w:sz w:val="32"/>
          <w:szCs w:val="32"/>
        </w:rPr>
      </w:pPr>
      <w:r>
        <w:rPr>
          <w:rFonts w:ascii="仿宋" w:eastAsia="仿宋" w:hAnsi="仿宋" w:hint="eastAsia"/>
          <w:sz w:val="32"/>
          <w:szCs w:val="32"/>
        </w:rPr>
        <w:t>理事3次不出席理事会会议，自动丧失理事资格。</w:t>
      </w:r>
    </w:p>
    <w:p w14:paraId="64DBA3D2" w14:textId="77777777" w:rsidR="0095606A" w:rsidRDefault="008D4FA7">
      <w:pPr>
        <w:widowControl/>
        <w:numPr>
          <w:ilvl w:val="0"/>
          <w:numId w:val="2"/>
        </w:numPr>
        <w:adjustRightInd w:val="0"/>
        <w:snapToGrid w:val="0"/>
        <w:spacing w:line="560" w:lineRule="exact"/>
        <w:ind w:leftChars="7" w:left="15" w:rightChars="-45" w:right="-94" w:firstLineChars="195" w:firstLine="624"/>
        <w:rPr>
          <w:rFonts w:ascii="仿宋" w:eastAsia="仿宋" w:hAnsi="仿宋"/>
          <w:sz w:val="32"/>
          <w:szCs w:val="32"/>
        </w:rPr>
      </w:pPr>
      <w:r>
        <w:rPr>
          <w:rFonts w:ascii="仿宋" w:eastAsia="仿宋" w:hAnsi="仿宋" w:hint="eastAsia"/>
          <w:sz w:val="32"/>
          <w:szCs w:val="32"/>
        </w:rPr>
        <w:t>常务理事由理事会采取无记名投票方式从理事中选举产生。</w:t>
      </w:r>
    </w:p>
    <w:p w14:paraId="5928AA52" w14:textId="77777777" w:rsidR="0095606A" w:rsidRDefault="008D4FA7">
      <w:pPr>
        <w:widowControl/>
        <w:adjustRightInd w:val="0"/>
        <w:snapToGrid w:val="0"/>
        <w:spacing w:line="560" w:lineRule="exact"/>
        <w:ind w:leftChars="7" w:left="15" w:rightChars="-45" w:right="-94" w:firstLineChars="200" w:firstLine="640"/>
        <w:rPr>
          <w:rFonts w:ascii="仿宋" w:eastAsia="仿宋" w:hAnsi="仿宋"/>
          <w:sz w:val="32"/>
          <w:szCs w:val="32"/>
        </w:rPr>
      </w:pPr>
      <w:r>
        <w:rPr>
          <w:rFonts w:ascii="仿宋" w:eastAsia="仿宋" w:hAnsi="仿宋" w:hint="eastAsia"/>
          <w:sz w:val="32"/>
          <w:szCs w:val="32"/>
        </w:rPr>
        <w:t>负责人由理事会采取无记名投票方式从常务理事中选举产生。</w:t>
      </w:r>
    </w:p>
    <w:p w14:paraId="081AEF5F" w14:textId="77777777" w:rsidR="0095606A" w:rsidRDefault="008D4FA7">
      <w:pPr>
        <w:widowControl/>
        <w:adjustRightInd w:val="0"/>
        <w:snapToGrid w:val="0"/>
        <w:spacing w:line="560" w:lineRule="exact"/>
        <w:ind w:rightChars="-45" w:right="-94" w:firstLine="645"/>
        <w:rPr>
          <w:rFonts w:ascii="仿宋" w:eastAsia="仿宋" w:hAnsi="仿宋"/>
          <w:sz w:val="32"/>
          <w:szCs w:val="32"/>
        </w:rPr>
      </w:pPr>
      <w:r>
        <w:rPr>
          <w:rFonts w:ascii="仿宋" w:eastAsia="仿宋" w:hAnsi="仿宋" w:hint="eastAsia"/>
          <w:sz w:val="32"/>
          <w:szCs w:val="32"/>
        </w:rPr>
        <w:t>罢免常务理事、负责人，须经到会理事2/3以上投票通过。</w:t>
      </w:r>
    </w:p>
    <w:p w14:paraId="0C5DD25A" w14:textId="77777777" w:rsidR="0095606A" w:rsidRDefault="008D4FA7">
      <w:pPr>
        <w:pStyle w:val="a8"/>
        <w:numPr>
          <w:ilvl w:val="0"/>
          <w:numId w:val="2"/>
        </w:numPr>
        <w:adjustRightInd w:val="0"/>
        <w:snapToGrid w:val="0"/>
        <w:spacing w:line="560" w:lineRule="exact"/>
        <w:ind w:leftChars="6" w:left="13" w:firstLineChars="195" w:firstLine="624"/>
        <w:jc w:val="both"/>
        <w:rPr>
          <w:rFonts w:ascii="仿宋" w:eastAsia="仿宋" w:hAnsi="仿宋"/>
          <w:sz w:val="32"/>
          <w:szCs w:val="32"/>
        </w:rPr>
      </w:pPr>
      <w:r>
        <w:rPr>
          <w:rFonts w:ascii="仿宋" w:eastAsia="仿宋" w:hAnsi="仿宋" w:hint="eastAsia"/>
          <w:sz w:val="32"/>
          <w:szCs w:val="32"/>
        </w:rPr>
        <w:t>选举常务理事、负责人，按得票数确定当选人员，但当选的得票数不得低于总票数的2/3。</w:t>
      </w:r>
    </w:p>
    <w:p w14:paraId="065B7B13" w14:textId="77777777" w:rsidR="0095606A" w:rsidRDefault="008D4FA7">
      <w:pPr>
        <w:pStyle w:val="a8"/>
        <w:numPr>
          <w:ilvl w:val="0"/>
          <w:numId w:val="2"/>
        </w:numPr>
        <w:adjustRightInd w:val="0"/>
        <w:snapToGrid w:val="0"/>
        <w:spacing w:line="560" w:lineRule="exact"/>
        <w:ind w:leftChars="6" w:left="13" w:firstLineChars="195" w:firstLine="624"/>
        <w:jc w:val="both"/>
        <w:rPr>
          <w:rFonts w:ascii="仿宋" w:eastAsia="仿宋" w:hAnsi="仿宋"/>
          <w:sz w:val="32"/>
          <w:szCs w:val="32"/>
        </w:rPr>
      </w:pPr>
      <w:r>
        <w:rPr>
          <w:rFonts w:ascii="仿宋" w:eastAsia="仿宋" w:hAnsi="仿宋" w:hint="eastAsia"/>
          <w:sz w:val="32"/>
          <w:szCs w:val="32"/>
        </w:rPr>
        <w:t>理事会每年至少召开1次会议，情况特殊的，可采用通讯形式召开。通讯会议不得决定负责人的调整。</w:t>
      </w:r>
    </w:p>
    <w:p w14:paraId="7E8D3A1A"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经会长或者1/5的理事提议，应当召开临时理事会会议。</w:t>
      </w:r>
    </w:p>
    <w:p w14:paraId="0AFAEC1D" w14:textId="77777777" w:rsidR="0095606A" w:rsidRDefault="008D4FA7">
      <w:pPr>
        <w:pStyle w:val="a8"/>
        <w:adjustRightInd w:val="0"/>
        <w:snapToGrid w:val="0"/>
        <w:spacing w:line="560" w:lineRule="exact"/>
        <w:ind w:firstLine="645"/>
        <w:jc w:val="both"/>
        <w:rPr>
          <w:rFonts w:ascii="仿宋" w:eastAsia="仿宋" w:hAnsi="仿宋"/>
          <w:sz w:val="32"/>
          <w:szCs w:val="32"/>
        </w:rPr>
      </w:pPr>
      <w:r>
        <w:rPr>
          <w:rFonts w:ascii="仿宋" w:eastAsia="仿宋" w:hAnsi="仿宋" w:hint="eastAsia"/>
          <w:sz w:val="32"/>
          <w:szCs w:val="32"/>
        </w:rPr>
        <w:t>会长不能主持临时理事会会议，由提议召集人推举本会一名负责人主持会议。</w:t>
      </w:r>
    </w:p>
    <w:p w14:paraId="5740C0F7" w14:textId="77777777" w:rsidR="0095606A" w:rsidRDefault="0095606A">
      <w:pPr>
        <w:pStyle w:val="a8"/>
        <w:adjustRightInd w:val="0"/>
        <w:snapToGrid w:val="0"/>
        <w:spacing w:line="560" w:lineRule="exact"/>
        <w:ind w:firstLine="645"/>
        <w:jc w:val="both"/>
        <w:rPr>
          <w:rFonts w:ascii="仿宋" w:eastAsia="仿宋" w:hAnsi="仿宋"/>
          <w:sz w:val="32"/>
          <w:szCs w:val="32"/>
        </w:rPr>
      </w:pPr>
    </w:p>
    <w:p w14:paraId="6A37B8EB" w14:textId="77777777" w:rsidR="0095606A" w:rsidRDefault="008D4FA7">
      <w:pPr>
        <w:pStyle w:val="a8"/>
        <w:adjustRightInd w:val="0"/>
        <w:snapToGrid w:val="0"/>
        <w:spacing w:line="560" w:lineRule="exact"/>
        <w:jc w:val="center"/>
        <w:outlineLvl w:val="2"/>
        <w:rPr>
          <w:rFonts w:ascii="黑体" w:eastAsia="黑体" w:hAnsi="黑体"/>
          <w:bCs/>
          <w:sz w:val="32"/>
          <w:szCs w:val="32"/>
        </w:rPr>
      </w:pPr>
      <w:r>
        <w:rPr>
          <w:rFonts w:ascii="黑体" w:eastAsia="黑体" w:hAnsi="黑体" w:hint="eastAsia"/>
          <w:bCs/>
          <w:sz w:val="32"/>
          <w:szCs w:val="32"/>
        </w:rPr>
        <w:lastRenderedPageBreak/>
        <w:t>第三节  常务理事会</w:t>
      </w:r>
    </w:p>
    <w:p w14:paraId="76BDEC81" w14:textId="77777777" w:rsidR="0095606A" w:rsidRDefault="0095606A">
      <w:pPr>
        <w:pStyle w:val="a8"/>
        <w:adjustRightInd w:val="0"/>
        <w:snapToGrid w:val="0"/>
        <w:spacing w:line="560" w:lineRule="exact"/>
        <w:jc w:val="center"/>
        <w:rPr>
          <w:rFonts w:ascii="黑体" w:eastAsia="黑体" w:hAnsi="黑体"/>
          <w:bCs/>
          <w:sz w:val="32"/>
          <w:szCs w:val="32"/>
        </w:rPr>
      </w:pPr>
    </w:p>
    <w:p w14:paraId="6F270899"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本会设立常务理事会。常务理事从理事中选举产生，人数为45-51人。在理事会闭会期间，常务理事会行使理事会第一、四、六、七、八、九、十、十一、十二项的职权，对理事会负责。</w:t>
      </w:r>
    </w:p>
    <w:p w14:paraId="4781B99C"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常务理事会与理事会任期相同，与理事会同时换届。</w:t>
      </w:r>
    </w:p>
    <w:p w14:paraId="56BA8264"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常务理事会会议须有2／3以上常务理事出席方能召开，其决议须经到会常务理事2／3以上表决通过方能生效。</w:t>
      </w:r>
    </w:p>
    <w:p w14:paraId="4C2925AC"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常务理事3次不出席常务理事会会议，自动丧失常务理事资格。</w:t>
      </w:r>
    </w:p>
    <w:p w14:paraId="61970E2D"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常务理事会至少每6个月召开1次会议，情况特殊的，可采用通讯形式召开。</w:t>
      </w:r>
    </w:p>
    <w:p w14:paraId="7B07B441"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经会长或1/3以上的常务理事提议，应当召开临时常务理事会会议。</w:t>
      </w:r>
    </w:p>
    <w:p w14:paraId="719B0EA2"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会长不能主持临时常务理事会会议，由提议召集人推举本会1名负责人主持会议。</w:t>
      </w:r>
    </w:p>
    <w:p w14:paraId="648D41C7" w14:textId="77777777" w:rsidR="0095606A" w:rsidRDefault="0095606A">
      <w:pPr>
        <w:pStyle w:val="a8"/>
        <w:adjustRightInd w:val="0"/>
        <w:snapToGrid w:val="0"/>
        <w:spacing w:line="560" w:lineRule="exact"/>
        <w:jc w:val="center"/>
        <w:rPr>
          <w:rFonts w:ascii="仿宋" w:eastAsia="仿宋" w:hAnsi="仿宋"/>
          <w:bCs/>
          <w:sz w:val="32"/>
          <w:szCs w:val="32"/>
        </w:rPr>
      </w:pPr>
    </w:p>
    <w:p w14:paraId="1A2162E9" w14:textId="77777777" w:rsidR="0095606A" w:rsidRDefault="008D4FA7">
      <w:pPr>
        <w:pStyle w:val="a8"/>
        <w:adjustRightInd w:val="0"/>
        <w:snapToGrid w:val="0"/>
        <w:spacing w:line="560" w:lineRule="exact"/>
        <w:jc w:val="center"/>
        <w:outlineLvl w:val="2"/>
        <w:rPr>
          <w:rFonts w:ascii="黑体" w:eastAsia="黑体" w:hAnsi="黑体"/>
          <w:bCs/>
          <w:sz w:val="32"/>
          <w:szCs w:val="32"/>
        </w:rPr>
      </w:pPr>
      <w:r>
        <w:rPr>
          <w:rFonts w:ascii="黑体" w:eastAsia="黑体" w:hAnsi="黑体" w:hint="eastAsia"/>
          <w:bCs/>
          <w:sz w:val="32"/>
          <w:szCs w:val="32"/>
        </w:rPr>
        <w:t>第四节  负责人</w:t>
      </w:r>
    </w:p>
    <w:p w14:paraId="0DDC428A" w14:textId="77777777" w:rsidR="0095606A" w:rsidRDefault="0095606A">
      <w:pPr>
        <w:pStyle w:val="a8"/>
        <w:adjustRightInd w:val="0"/>
        <w:snapToGrid w:val="0"/>
        <w:spacing w:line="560" w:lineRule="exact"/>
        <w:jc w:val="center"/>
        <w:rPr>
          <w:rFonts w:ascii="黑体" w:eastAsia="黑体" w:hAnsi="黑体"/>
          <w:bCs/>
          <w:sz w:val="32"/>
          <w:szCs w:val="32"/>
        </w:rPr>
      </w:pPr>
    </w:p>
    <w:p w14:paraId="55F15CF5"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本会负责人包括会长1名，副会长18-23名，秘书长1名。</w:t>
      </w:r>
    </w:p>
    <w:p w14:paraId="274F1864" w14:textId="77777777" w:rsidR="0095606A" w:rsidRDefault="008D4FA7" w:rsidP="00782221">
      <w:pPr>
        <w:pStyle w:val="a8"/>
        <w:adjustRightInd w:val="0"/>
        <w:snapToGrid w:val="0"/>
        <w:spacing w:line="560" w:lineRule="exact"/>
        <w:ind w:left="720"/>
        <w:jc w:val="both"/>
        <w:rPr>
          <w:rFonts w:ascii="仿宋" w:eastAsia="仿宋" w:hAnsi="仿宋"/>
          <w:sz w:val="32"/>
          <w:szCs w:val="32"/>
        </w:rPr>
      </w:pPr>
      <w:r>
        <w:rPr>
          <w:rFonts w:ascii="仿宋" w:eastAsia="仿宋" w:hAnsi="仿宋" w:hint="eastAsia"/>
          <w:sz w:val="32"/>
          <w:szCs w:val="32"/>
        </w:rPr>
        <w:t>本会负责人应当具备下列条件：</w:t>
      </w:r>
    </w:p>
    <w:p w14:paraId="2067894D"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（一）坚持中国共产党领导，拥护中国特色社会主义，坚决执行党的路线、方针、政策，具备良好的政治素质；</w:t>
      </w:r>
    </w:p>
    <w:p w14:paraId="3F0B01B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（二）遵纪守法，勤勉尽职，个人社会信用记录良好；</w:t>
      </w:r>
    </w:p>
    <w:p w14:paraId="244D08BF"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（三）具备相应的专业知识、经验和能力，熟悉行业情况，在本会业务领域有较大影响；</w:t>
      </w:r>
    </w:p>
    <w:p w14:paraId="3A553D4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w:t>
      </w:r>
      <w:r>
        <w:rPr>
          <w:rFonts w:ascii="仿宋" w:eastAsia="仿宋" w:hAnsi="仿宋" w:hint="eastAsia"/>
          <w:spacing w:val="10"/>
          <w:sz w:val="32"/>
          <w:szCs w:val="32"/>
        </w:rPr>
        <w:t>身体健康，能正常履责，年龄不超过70周岁，秘书长年龄不超</w:t>
      </w:r>
      <w:r>
        <w:rPr>
          <w:rFonts w:ascii="仿宋" w:eastAsia="仿宋" w:hAnsi="仿宋" w:hint="eastAsia"/>
          <w:sz w:val="32"/>
          <w:szCs w:val="32"/>
        </w:rPr>
        <w:t>过65周岁且为专职；</w:t>
      </w:r>
    </w:p>
    <w:p w14:paraId="731BFDD1"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（五）具有完全民事行为能力；</w:t>
      </w:r>
    </w:p>
    <w:p w14:paraId="13E529E6"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（六）能够忠实、</w:t>
      </w:r>
      <w:proofErr w:type="gramStart"/>
      <w:r>
        <w:rPr>
          <w:rFonts w:ascii="仿宋" w:eastAsia="仿宋" w:hAnsi="仿宋" w:hint="eastAsia"/>
          <w:sz w:val="32"/>
          <w:szCs w:val="32"/>
        </w:rPr>
        <w:t>勤勉履行</w:t>
      </w:r>
      <w:proofErr w:type="gramEnd"/>
      <w:r>
        <w:rPr>
          <w:rFonts w:ascii="仿宋" w:eastAsia="仿宋" w:hAnsi="仿宋" w:hint="eastAsia"/>
          <w:sz w:val="32"/>
          <w:szCs w:val="32"/>
        </w:rPr>
        <w:t>职责，维护本会和会员的合法权益；</w:t>
      </w:r>
    </w:p>
    <w:p w14:paraId="5985107B" w14:textId="77777777" w:rsidR="0095606A" w:rsidRDefault="008D4FA7">
      <w:pPr>
        <w:widowControl/>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（七）无法律法规、国家政策规定不得担任的其他情形。</w:t>
      </w:r>
    </w:p>
    <w:p w14:paraId="60D613CD" w14:textId="77777777" w:rsidR="0095606A" w:rsidRDefault="008D4FA7">
      <w:pPr>
        <w:widowControl/>
        <w:adjustRightInd w:val="0"/>
        <w:snapToGrid w:val="0"/>
        <w:spacing w:line="560" w:lineRule="exact"/>
        <w:ind w:firstLineChars="250" w:firstLine="800"/>
        <w:rPr>
          <w:rFonts w:ascii="仿宋" w:eastAsia="仿宋" w:hAnsi="仿宋"/>
          <w:sz w:val="32"/>
          <w:szCs w:val="32"/>
        </w:rPr>
      </w:pPr>
      <w:r>
        <w:rPr>
          <w:rFonts w:ascii="仿宋" w:eastAsia="仿宋" w:hAnsi="仿宋" w:hint="eastAsia"/>
          <w:sz w:val="32"/>
          <w:szCs w:val="32"/>
        </w:rPr>
        <w:t>会长、秘书长不得兼任其他社会团体的会长、秘书长，会长和秘书长不得由同一人兼任，并不</w:t>
      </w:r>
      <w:proofErr w:type="gramStart"/>
      <w:r>
        <w:rPr>
          <w:rFonts w:ascii="仿宋" w:eastAsia="仿宋" w:hAnsi="仿宋" w:hint="eastAsia"/>
          <w:sz w:val="32"/>
          <w:szCs w:val="32"/>
        </w:rPr>
        <w:t>得来自</w:t>
      </w:r>
      <w:proofErr w:type="gramEnd"/>
      <w:r>
        <w:rPr>
          <w:rFonts w:ascii="仿宋" w:eastAsia="仿宋" w:hAnsi="仿宋" w:hint="eastAsia"/>
          <w:sz w:val="32"/>
          <w:szCs w:val="32"/>
        </w:rPr>
        <w:t>于同一会员单位。</w:t>
      </w:r>
    </w:p>
    <w:p w14:paraId="0FC28681" w14:textId="77777777" w:rsidR="0095606A" w:rsidRDefault="008D4FA7">
      <w:pPr>
        <w:pStyle w:val="a8"/>
        <w:numPr>
          <w:ilvl w:val="0"/>
          <w:numId w:val="2"/>
        </w:numPr>
        <w:adjustRightInd w:val="0"/>
        <w:snapToGrid w:val="0"/>
        <w:spacing w:line="560" w:lineRule="exact"/>
        <w:ind w:left="0" w:firstLine="709"/>
        <w:jc w:val="both"/>
        <w:rPr>
          <w:rFonts w:ascii="仿宋" w:eastAsia="仿宋" w:hAnsi="仿宋"/>
          <w:sz w:val="32"/>
          <w:szCs w:val="32"/>
        </w:rPr>
      </w:pPr>
      <w:r>
        <w:rPr>
          <w:rFonts w:ascii="仿宋" w:eastAsia="仿宋" w:hAnsi="仿宋" w:hint="eastAsia"/>
          <w:sz w:val="32"/>
          <w:szCs w:val="32"/>
        </w:rPr>
        <w:t>本会负责人任期与理事会相同，连任不超过2届。</w:t>
      </w:r>
    </w:p>
    <w:p w14:paraId="34AEACF9" w14:textId="77777777" w:rsidR="0095606A" w:rsidRDefault="008D4FA7">
      <w:pPr>
        <w:pStyle w:val="a8"/>
        <w:adjustRightInd w:val="0"/>
        <w:snapToGrid w:val="0"/>
        <w:spacing w:line="560" w:lineRule="exact"/>
        <w:ind w:firstLine="709"/>
        <w:jc w:val="both"/>
        <w:rPr>
          <w:rFonts w:ascii="仿宋" w:eastAsia="仿宋" w:hAnsi="仿宋"/>
          <w:sz w:val="32"/>
          <w:szCs w:val="32"/>
        </w:rPr>
      </w:pPr>
      <w:r>
        <w:rPr>
          <w:rFonts w:ascii="仿宋" w:eastAsia="仿宋" w:hAnsi="仿宋" w:hint="eastAsia"/>
          <w:sz w:val="32"/>
          <w:szCs w:val="32"/>
        </w:rPr>
        <w:t>聘任或者向社会公开招聘的秘书长任期不受限制，可不经过民主选举程序。</w:t>
      </w:r>
    </w:p>
    <w:p w14:paraId="2C2EA972" w14:textId="77777777" w:rsidR="0095606A" w:rsidRDefault="008D4FA7">
      <w:pPr>
        <w:pStyle w:val="a8"/>
        <w:numPr>
          <w:ilvl w:val="0"/>
          <w:numId w:val="2"/>
        </w:numPr>
        <w:adjustRightInd w:val="0"/>
        <w:snapToGrid w:val="0"/>
        <w:spacing w:line="560" w:lineRule="exact"/>
        <w:ind w:left="0" w:firstLine="709"/>
        <w:jc w:val="both"/>
        <w:rPr>
          <w:rFonts w:ascii="仿宋" w:eastAsia="仿宋" w:hAnsi="仿宋"/>
          <w:sz w:val="32"/>
          <w:szCs w:val="32"/>
        </w:rPr>
      </w:pPr>
      <w:r>
        <w:rPr>
          <w:rFonts w:ascii="仿宋" w:eastAsia="仿宋" w:hAnsi="仿宋" w:hint="eastAsia"/>
          <w:sz w:val="32"/>
          <w:szCs w:val="32"/>
        </w:rPr>
        <w:t>会长为本会法定代表人。</w:t>
      </w:r>
    </w:p>
    <w:p w14:paraId="15273DD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因特殊情况，经会长推荐、理事会同意，报党建领导机关</w:t>
      </w:r>
      <w:proofErr w:type="gramStart"/>
      <w:r>
        <w:rPr>
          <w:rFonts w:ascii="仿宋" w:eastAsia="仿宋" w:hAnsi="仿宋" w:hint="eastAsia"/>
          <w:sz w:val="32"/>
          <w:szCs w:val="32"/>
        </w:rPr>
        <w:t>审同意</w:t>
      </w:r>
      <w:proofErr w:type="gramEnd"/>
      <w:r>
        <w:rPr>
          <w:rFonts w:ascii="仿宋" w:eastAsia="仿宋" w:hAnsi="仿宋" w:hint="eastAsia"/>
          <w:sz w:val="32"/>
          <w:szCs w:val="32"/>
        </w:rPr>
        <w:t>并经登记管理机关批准后，可以由副会长或秘书长担任法定代表人。聘任或向社会公开招聘的秘书长不得任本会法定代表人。</w:t>
      </w:r>
    </w:p>
    <w:p w14:paraId="1D7C99F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法定代表人代表本会签署有关重要文件。</w:t>
      </w:r>
    </w:p>
    <w:p w14:paraId="502B039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本会法定代表人不兼任其他社团的法定代表人。</w:t>
      </w:r>
    </w:p>
    <w:p w14:paraId="1D35FC3F"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担任法定代表人的负责人被罢免或卸任后，不再履行本会法定代表人的职权。由本会在其被罢免或卸任后的20日内</w:t>
      </w:r>
      <w:r>
        <w:rPr>
          <w:rFonts w:ascii="仿宋" w:eastAsia="仿宋" w:hAnsi="仿宋" w:hint="eastAsia"/>
          <w:bCs/>
          <w:sz w:val="32"/>
          <w:szCs w:val="32"/>
        </w:rPr>
        <w:t>，</w:t>
      </w:r>
      <w:r>
        <w:rPr>
          <w:rFonts w:ascii="仿宋" w:eastAsia="仿宋" w:hAnsi="仿宋" w:hint="eastAsia"/>
          <w:sz w:val="32"/>
          <w:szCs w:val="32"/>
        </w:rPr>
        <w:t>报党建领导机关审核同意后，向登记管理机关办理变更登记。</w:t>
      </w:r>
    </w:p>
    <w:p w14:paraId="3B1AB36F"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原任法定代表人不予配合办理法定代表人变更登记的，本会可根据理事会同意变更的决议，报党建领导机关审核同意后，向登记管理机关申请变更登记。</w:t>
      </w:r>
    </w:p>
    <w:p w14:paraId="0A628C29"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会长履行下列职责：</w:t>
      </w:r>
    </w:p>
    <w:p w14:paraId="01A7A46A"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（一）召集和主持理事会、常务理事会；</w:t>
      </w:r>
    </w:p>
    <w:p w14:paraId="175B2DBC"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（二）检查会员大会、理事会、常务理事会决议的落实情况；</w:t>
      </w:r>
    </w:p>
    <w:p w14:paraId="1FF633C2"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（三）向会员大会、理事会、常务理事会报告工作。</w:t>
      </w:r>
    </w:p>
    <w:p w14:paraId="432C49C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会长应每年向理事会进行述职。不能履行职责时，由其委托或理事会（或常务理事会）推选一名副会长代为履行职责。</w:t>
      </w:r>
    </w:p>
    <w:p w14:paraId="1516D3D0"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副会长、秘书长协助会长开展工作。秘书长行使下列职责：</w:t>
      </w:r>
    </w:p>
    <w:p w14:paraId="27C8881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（一）协调各机构开展工作；</w:t>
      </w:r>
    </w:p>
    <w:p w14:paraId="53189BD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（二）决定专职工作人员的聘用；</w:t>
      </w:r>
    </w:p>
    <w:p w14:paraId="721E57C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（三）主持办事机构开展日常工作；</w:t>
      </w:r>
    </w:p>
    <w:p w14:paraId="322E79E7" w14:textId="77777777" w:rsidR="0095606A" w:rsidRDefault="008D4FA7">
      <w:pPr>
        <w:widowControl/>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（四）拟订年度工作报告和工作计划，报理事会或常务理事会审议；</w:t>
      </w:r>
    </w:p>
    <w:p w14:paraId="3C07529C"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（五）拟订内部管理制度，报理事会或常务理事会批准；</w:t>
      </w:r>
    </w:p>
    <w:p w14:paraId="7FF8ED48"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（六）处理其他日常事务。</w:t>
      </w:r>
    </w:p>
    <w:p w14:paraId="0BB3CF5B"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会员大会、理事会、常务理事会会议应当制作会议纪要。形成决议的，应当制作书面决议，并由出席会议成员核签。会议纪要、会议决议应当以适当方式向会员通报或备查，并至少保存10年。</w:t>
      </w:r>
    </w:p>
    <w:p w14:paraId="0C2694A1" w14:textId="77777777" w:rsidR="0095606A" w:rsidRDefault="008D4FA7">
      <w:pPr>
        <w:pStyle w:val="a8"/>
        <w:adjustRightInd w:val="0"/>
        <w:snapToGrid w:val="0"/>
        <w:spacing w:line="560" w:lineRule="exact"/>
        <w:ind w:firstLine="645"/>
        <w:jc w:val="both"/>
        <w:rPr>
          <w:rFonts w:ascii="仿宋" w:eastAsia="仿宋" w:hAnsi="仿宋"/>
          <w:sz w:val="32"/>
          <w:szCs w:val="32"/>
        </w:rPr>
      </w:pPr>
      <w:r>
        <w:rPr>
          <w:rFonts w:ascii="仿宋" w:eastAsia="仿宋" w:hAnsi="仿宋" w:hint="eastAsia"/>
          <w:sz w:val="32"/>
          <w:szCs w:val="32"/>
        </w:rPr>
        <w:t>理事、常务理事、负责人的选举结果须在20日内报党建领导机关审核，经同意，向登记管理机关备案并向会员通报或备查。</w:t>
      </w:r>
    </w:p>
    <w:p w14:paraId="3F208B4D" w14:textId="77777777" w:rsidR="0095606A" w:rsidRDefault="0095606A">
      <w:pPr>
        <w:pStyle w:val="a8"/>
        <w:adjustRightInd w:val="0"/>
        <w:snapToGrid w:val="0"/>
        <w:spacing w:line="560" w:lineRule="exact"/>
        <w:ind w:firstLine="645"/>
        <w:jc w:val="both"/>
        <w:rPr>
          <w:rFonts w:ascii="仿宋" w:eastAsia="仿宋" w:hAnsi="仿宋"/>
          <w:sz w:val="32"/>
          <w:szCs w:val="32"/>
        </w:rPr>
      </w:pPr>
    </w:p>
    <w:p w14:paraId="5E8CE642" w14:textId="77777777" w:rsidR="0095606A" w:rsidRDefault="008D4FA7">
      <w:pPr>
        <w:pStyle w:val="a8"/>
        <w:adjustRightInd w:val="0"/>
        <w:snapToGrid w:val="0"/>
        <w:spacing w:line="560" w:lineRule="exact"/>
        <w:jc w:val="center"/>
        <w:outlineLvl w:val="2"/>
        <w:rPr>
          <w:rFonts w:ascii="黑体" w:eastAsia="黑体" w:hAnsi="黑体"/>
          <w:bCs/>
          <w:sz w:val="32"/>
          <w:szCs w:val="32"/>
        </w:rPr>
      </w:pPr>
      <w:r>
        <w:rPr>
          <w:rFonts w:ascii="黑体" w:eastAsia="黑体" w:hAnsi="黑体" w:hint="eastAsia"/>
          <w:bCs/>
          <w:sz w:val="32"/>
          <w:szCs w:val="32"/>
        </w:rPr>
        <w:t>第五节  监事会</w:t>
      </w:r>
    </w:p>
    <w:p w14:paraId="5E6A5149" w14:textId="77777777" w:rsidR="0095606A" w:rsidRDefault="0095606A">
      <w:pPr>
        <w:pStyle w:val="a8"/>
        <w:adjustRightInd w:val="0"/>
        <w:snapToGrid w:val="0"/>
        <w:spacing w:line="560" w:lineRule="exact"/>
        <w:jc w:val="center"/>
        <w:rPr>
          <w:rFonts w:ascii="黑体" w:eastAsia="黑体" w:hAnsi="黑体"/>
          <w:bCs/>
          <w:sz w:val="32"/>
          <w:szCs w:val="32"/>
        </w:rPr>
      </w:pPr>
    </w:p>
    <w:p w14:paraId="2FBD3928"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本会设立监事会，监事任期与理事任期相同，期满可以连任。监事会由3-5名监事组成。监事会设监事长1名，副监事长1名，由监事会推举产生。监事长和副监事</w:t>
      </w:r>
      <w:proofErr w:type="gramStart"/>
      <w:r>
        <w:rPr>
          <w:rFonts w:ascii="仿宋" w:eastAsia="仿宋" w:hAnsi="仿宋" w:hint="eastAsia"/>
          <w:sz w:val="32"/>
          <w:szCs w:val="32"/>
        </w:rPr>
        <w:t>长年龄</w:t>
      </w:r>
      <w:proofErr w:type="gramEnd"/>
      <w:r>
        <w:rPr>
          <w:rFonts w:ascii="仿宋" w:eastAsia="仿宋" w:hAnsi="仿宋" w:hint="eastAsia"/>
          <w:sz w:val="32"/>
          <w:szCs w:val="32"/>
        </w:rPr>
        <w:t>不超过70周岁，连任不超过2届。</w:t>
      </w:r>
    </w:p>
    <w:p w14:paraId="094692FE"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本会接受并支持委派监事的监督指导。</w:t>
      </w:r>
    </w:p>
    <w:p w14:paraId="7381DD7B"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监事的选举和罢免：</w:t>
      </w:r>
    </w:p>
    <w:p w14:paraId="581AB543" w14:textId="77777777" w:rsidR="0095606A" w:rsidRDefault="008D4FA7">
      <w:pPr>
        <w:widowControl/>
        <w:adjustRightInd w:val="0"/>
        <w:snapToGrid w:val="0"/>
        <w:spacing w:line="560" w:lineRule="exact"/>
        <w:ind w:rightChars="-45" w:right="-94" w:firstLineChars="200" w:firstLine="640"/>
        <w:rPr>
          <w:rFonts w:ascii="仿宋" w:eastAsia="仿宋" w:hAnsi="仿宋"/>
          <w:color w:val="000000"/>
          <w:sz w:val="32"/>
          <w:szCs w:val="32"/>
        </w:rPr>
      </w:pPr>
      <w:r>
        <w:rPr>
          <w:rFonts w:ascii="仿宋" w:eastAsia="仿宋" w:hAnsi="仿宋" w:hint="eastAsia"/>
          <w:color w:val="000000"/>
          <w:sz w:val="32"/>
          <w:szCs w:val="32"/>
        </w:rPr>
        <w:t>（一）由会员大会选举产生；</w:t>
      </w:r>
    </w:p>
    <w:p w14:paraId="13A8B5AB" w14:textId="77777777" w:rsidR="0095606A" w:rsidRDefault="008D4FA7">
      <w:pPr>
        <w:widowControl/>
        <w:adjustRightInd w:val="0"/>
        <w:snapToGrid w:val="0"/>
        <w:spacing w:line="560" w:lineRule="exact"/>
        <w:ind w:rightChars="-45" w:right="-94" w:firstLineChars="200" w:firstLine="640"/>
        <w:rPr>
          <w:rFonts w:ascii="仿宋" w:eastAsia="仿宋" w:hAnsi="仿宋"/>
          <w:color w:val="000000"/>
          <w:sz w:val="32"/>
          <w:szCs w:val="32"/>
        </w:rPr>
      </w:pPr>
      <w:r>
        <w:rPr>
          <w:rFonts w:ascii="仿宋" w:eastAsia="仿宋" w:hAnsi="仿宋" w:hint="eastAsia"/>
          <w:color w:val="000000"/>
          <w:sz w:val="32"/>
          <w:szCs w:val="32"/>
        </w:rPr>
        <w:t>（二）监事的罢免依照其产生程序。</w:t>
      </w:r>
    </w:p>
    <w:p w14:paraId="4A4E0AEE"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本会的负责人、理事、常务理事和本会的财务管理人员不得兼任监事。</w:t>
      </w:r>
    </w:p>
    <w:p w14:paraId="2F0633F0"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监事会行使下列职权：</w:t>
      </w:r>
    </w:p>
    <w:p w14:paraId="1C03521C"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（一）列席理事会、常务理事会会议，并对决议事项提出质询或建议；</w:t>
      </w:r>
    </w:p>
    <w:p w14:paraId="4671C06E" w14:textId="77777777" w:rsidR="0095606A" w:rsidRDefault="008D4FA7">
      <w:pPr>
        <w:widowControl/>
        <w:adjustRightInd w:val="0"/>
        <w:snapToGrid w:val="0"/>
        <w:spacing w:line="56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lastRenderedPageBreak/>
        <w:t>（二）对理事、常务理事、负责人执行本会职务的行为进行监督，对严重违反本会章程或者会员大会决议的人员提出罢免建议；</w:t>
      </w:r>
    </w:p>
    <w:p w14:paraId="14F02803" w14:textId="77777777" w:rsidR="0095606A" w:rsidRDefault="008D4FA7">
      <w:pPr>
        <w:widowControl/>
        <w:adjustRightInd w:val="0"/>
        <w:snapToGrid w:val="0"/>
        <w:spacing w:line="560" w:lineRule="exact"/>
        <w:ind w:firstLine="645"/>
        <w:rPr>
          <w:rFonts w:ascii="仿宋" w:eastAsia="仿宋" w:hAnsi="仿宋"/>
          <w:kern w:val="0"/>
          <w:sz w:val="32"/>
          <w:szCs w:val="32"/>
        </w:rPr>
      </w:pPr>
      <w:r>
        <w:rPr>
          <w:rFonts w:ascii="仿宋" w:eastAsia="仿宋" w:hAnsi="仿宋" w:hint="eastAsia"/>
          <w:sz w:val="32"/>
          <w:szCs w:val="32"/>
        </w:rPr>
        <w:t>（三）检查</w:t>
      </w:r>
      <w:r>
        <w:rPr>
          <w:rFonts w:ascii="仿宋" w:eastAsia="仿宋" w:hAnsi="仿宋" w:hint="eastAsia"/>
          <w:kern w:val="0"/>
          <w:sz w:val="32"/>
          <w:szCs w:val="32"/>
        </w:rPr>
        <w:t>本会的财务报告，向会员大会报告监事会的工作和提出提案；</w:t>
      </w:r>
    </w:p>
    <w:p w14:paraId="5C3BABB8" w14:textId="77777777" w:rsidR="0095606A" w:rsidRDefault="008D4FA7">
      <w:pPr>
        <w:widowControl/>
        <w:adjustRightInd w:val="0"/>
        <w:snapToGrid w:val="0"/>
        <w:spacing w:line="560" w:lineRule="exact"/>
        <w:ind w:firstLine="645"/>
        <w:rPr>
          <w:rFonts w:ascii="仿宋" w:eastAsia="仿宋" w:hAnsi="仿宋"/>
          <w:kern w:val="0"/>
          <w:sz w:val="32"/>
          <w:szCs w:val="32"/>
        </w:rPr>
      </w:pPr>
      <w:r>
        <w:rPr>
          <w:rFonts w:ascii="仿宋" w:eastAsia="仿宋" w:hAnsi="仿宋" w:hint="eastAsia"/>
          <w:kern w:val="0"/>
          <w:sz w:val="32"/>
          <w:szCs w:val="32"/>
        </w:rPr>
        <w:t>（四）对负责人、理事、常务理事、财务管理人员损害本会利益的行为，要求其及时予以纠正；</w:t>
      </w:r>
    </w:p>
    <w:p w14:paraId="78378742" w14:textId="77777777" w:rsidR="0095606A" w:rsidRDefault="008D4FA7">
      <w:pPr>
        <w:widowControl/>
        <w:overflowPunct w:val="0"/>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（五）向党建领导机关、行业管理部门、登记管理机关以及税务、会计主管部门反映本会工作中存在的问题；</w:t>
      </w:r>
    </w:p>
    <w:p w14:paraId="054CF1E1" w14:textId="77777777" w:rsidR="0095606A" w:rsidRDefault="008D4FA7">
      <w:pPr>
        <w:widowControl/>
        <w:overflowPunct w:val="0"/>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（六）决定其他应由监事会审议的事项。</w:t>
      </w:r>
    </w:p>
    <w:p w14:paraId="73E804CD" w14:textId="77777777" w:rsidR="0095606A" w:rsidRDefault="008D4FA7" w:rsidP="007010D5">
      <w:pPr>
        <w:pStyle w:val="a8"/>
        <w:adjustRightInd w:val="0"/>
        <w:snapToGrid w:val="0"/>
        <w:spacing w:line="560" w:lineRule="exact"/>
        <w:ind w:firstLineChars="200" w:firstLine="640"/>
        <w:jc w:val="both"/>
        <w:rPr>
          <w:rFonts w:ascii="仿宋" w:eastAsia="仿宋" w:hAnsi="仿宋"/>
          <w:sz w:val="32"/>
          <w:szCs w:val="32"/>
        </w:rPr>
      </w:pPr>
      <w:bookmarkStart w:id="1" w:name="_GoBack"/>
      <w:bookmarkEnd w:id="1"/>
      <w:r>
        <w:rPr>
          <w:rFonts w:ascii="仿宋" w:eastAsia="仿宋" w:hAnsi="仿宋" w:hint="eastAsia"/>
          <w:sz w:val="32"/>
          <w:szCs w:val="32"/>
        </w:rPr>
        <w:t>监事会每6个月至少召开1次会议。监事会会议须有2/3以上监事出席方能召开，其决议须经到会监事1/2以上通过方为有效。</w:t>
      </w:r>
    </w:p>
    <w:p w14:paraId="270D11ED"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监事应当遵守有关法律法规和本会章程，忠实、</w:t>
      </w:r>
      <w:proofErr w:type="gramStart"/>
      <w:r>
        <w:rPr>
          <w:rFonts w:ascii="仿宋" w:eastAsia="仿宋" w:hAnsi="仿宋" w:hint="eastAsia"/>
          <w:sz w:val="32"/>
          <w:szCs w:val="32"/>
        </w:rPr>
        <w:t>勤勉履行</w:t>
      </w:r>
      <w:proofErr w:type="gramEnd"/>
      <w:r>
        <w:rPr>
          <w:rFonts w:ascii="仿宋" w:eastAsia="仿宋" w:hAnsi="仿宋" w:hint="eastAsia"/>
          <w:sz w:val="32"/>
          <w:szCs w:val="32"/>
        </w:rPr>
        <w:t>职责。</w:t>
      </w:r>
    </w:p>
    <w:p w14:paraId="3B7588D7"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监事会可以对本会开展活动情况进行调查；必要时，可以聘请会计师事务所等协助其工作。监事会行使职权所必需的费用，由本会承担。</w:t>
      </w:r>
    </w:p>
    <w:p w14:paraId="270F6E7B" w14:textId="77777777" w:rsidR="0095606A" w:rsidRDefault="0095606A">
      <w:pPr>
        <w:pStyle w:val="a8"/>
        <w:adjustRightInd w:val="0"/>
        <w:snapToGrid w:val="0"/>
        <w:spacing w:line="560" w:lineRule="exact"/>
        <w:ind w:left="720"/>
        <w:jc w:val="both"/>
        <w:rPr>
          <w:rFonts w:ascii="仿宋" w:eastAsia="仿宋" w:hAnsi="仿宋"/>
          <w:sz w:val="32"/>
          <w:szCs w:val="32"/>
        </w:rPr>
      </w:pPr>
    </w:p>
    <w:p w14:paraId="160E3E60" w14:textId="77777777" w:rsidR="0095606A" w:rsidRDefault="008D4FA7">
      <w:pPr>
        <w:pStyle w:val="a8"/>
        <w:adjustRightInd w:val="0"/>
        <w:snapToGrid w:val="0"/>
        <w:spacing w:line="560" w:lineRule="exact"/>
        <w:jc w:val="center"/>
        <w:outlineLvl w:val="2"/>
        <w:rPr>
          <w:rFonts w:ascii="黑体" w:eastAsia="黑体" w:hAnsi="黑体"/>
          <w:bCs/>
          <w:sz w:val="32"/>
          <w:szCs w:val="32"/>
        </w:rPr>
      </w:pPr>
      <w:r>
        <w:rPr>
          <w:rFonts w:ascii="黑体" w:eastAsia="黑体" w:hAnsi="黑体" w:hint="eastAsia"/>
          <w:bCs/>
          <w:sz w:val="32"/>
          <w:szCs w:val="32"/>
        </w:rPr>
        <w:t>第六节  分支机构、代表机构</w:t>
      </w:r>
    </w:p>
    <w:p w14:paraId="3B7BAC9C" w14:textId="77777777" w:rsidR="0095606A" w:rsidRDefault="0095606A">
      <w:pPr>
        <w:pStyle w:val="a8"/>
        <w:adjustRightInd w:val="0"/>
        <w:snapToGrid w:val="0"/>
        <w:spacing w:line="560" w:lineRule="exact"/>
        <w:jc w:val="center"/>
        <w:rPr>
          <w:rFonts w:ascii="黑体" w:eastAsia="黑体" w:hAnsi="黑体"/>
          <w:bCs/>
          <w:sz w:val="32"/>
          <w:szCs w:val="32"/>
        </w:rPr>
      </w:pPr>
    </w:p>
    <w:p w14:paraId="1299BE4E"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本会在本章程规定的宗旨和业务范围内，根据工作需要设立分支机构、代表机构。本会的分支机构、代表机构是本会的组成部分，不具有法人资格，不得另行制</w:t>
      </w:r>
      <w:r>
        <w:rPr>
          <w:rFonts w:ascii="仿宋" w:eastAsia="仿宋" w:hAnsi="仿宋" w:hint="eastAsia"/>
          <w:sz w:val="32"/>
          <w:szCs w:val="32"/>
        </w:rPr>
        <w:lastRenderedPageBreak/>
        <w:t>订章程，不得发放任何形式的登记证书，在本会授权的范围内开展活动、发展会员，法律责任由本会承担。</w:t>
      </w:r>
    </w:p>
    <w:p w14:paraId="2F2683D0"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分支机构、代表机构开展活动，应当使用冠有本会名称的规范全称，并不得超出本会的业务范围。</w:t>
      </w:r>
    </w:p>
    <w:p w14:paraId="739B955B"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sz w:val="32"/>
          <w:szCs w:val="32"/>
        </w:rPr>
      </w:pPr>
      <w:r>
        <w:rPr>
          <w:rFonts w:ascii="仿宋" w:eastAsia="仿宋" w:hAnsi="仿宋" w:hint="eastAsia"/>
          <w:sz w:val="32"/>
          <w:szCs w:val="32"/>
        </w:rPr>
        <w:t>本会不设立地域性分支机构，不在分支机构、代表机构下再设立分支机构、代表机构。</w:t>
      </w:r>
    </w:p>
    <w:p w14:paraId="32BDB93F"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sz w:val="32"/>
          <w:szCs w:val="32"/>
        </w:rPr>
      </w:pPr>
      <w:r>
        <w:rPr>
          <w:rFonts w:ascii="仿宋" w:eastAsia="仿宋" w:hAnsi="仿宋" w:hint="eastAsia"/>
          <w:sz w:val="32"/>
          <w:szCs w:val="32"/>
        </w:rPr>
        <w:t>本会的分支机构、代表机构名称不以各类法人组织的名称命名，不在名称中冠以“中国”、“中华”、“全国”、“国家”等字样，并以“分会”、“专业委员会”、“工作委员会”、“专项基金管理委员会”、“代表处”、“办事处”等字样结束。</w:t>
      </w:r>
    </w:p>
    <w:p w14:paraId="33788306" w14:textId="77777777" w:rsidR="0095606A" w:rsidRDefault="008D4FA7">
      <w:pPr>
        <w:pStyle w:val="a8"/>
        <w:numPr>
          <w:ilvl w:val="0"/>
          <w:numId w:val="2"/>
        </w:numPr>
        <w:adjustRightInd w:val="0"/>
        <w:snapToGrid w:val="0"/>
        <w:spacing w:line="560" w:lineRule="exact"/>
        <w:ind w:left="0" w:firstLine="640"/>
        <w:jc w:val="both"/>
        <w:rPr>
          <w:rFonts w:ascii="仿宋" w:eastAsia="仿宋" w:hAnsi="仿宋"/>
          <w:sz w:val="32"/>
          <w:szCs w:val="32"/>
        </w:rPr>
      </w:pPr>
      <w:r>
        <w:rPr>
          <w:rFonts w:ascii="仿宋" w:eastAsia="仿宋" w:hAnsi="仿宋" w:hint="eastAsia"/>
          <w:sz w:val="32"/>
          <w:szCs w:val="32"/>
        </w:rPr>
        <w:t>分支机构、代表机构的负责人，年龄不得超过70周岁，连任不超过2届。</w:t>
      </w:r>
    </w:p>
    <w:p w14:paraId="31474E8E"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sz w:val="32"/>
          <w:szCs w:val="32"/>
        </w:rPr>
      </w:pPr>
      <w:r>
        <w:rPr>
          <w:rFonts w:ascii="仿宋" w:eastAsia="仿宋" w:hAnsi="仿宋" w:hint="eastAsia"/>
          <w:sz w:val="32"/>
          <w:szCs w:val="32"/>
        </w:rPr>
        <w:t>分支机构、代表机构的财务必须纳入本会法定账户统一管理。</w:t>
      </w:r>
    </w:p>
    <w:p w14:paraId="179D5B1B"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color w:val="000000"/>
          <w:sz w:val="32"/>
          <w:szCs w:val="32"/>
        </w:rPr>
      </w:pPr>
      <w:r>
        <w:rPr>
          <w:rFonts w:ascii="仿宋" w:eastAsia="仿宋" w:hAnsi="仿宋" w:hint="eastAsia"/>
          <w:sz w:val="32"/>
          <w:szCs w:val="32"/>
        </w:rPr>
        <w:t>本会在年度工作报告中将分支机构、代表机构的有关情况报送登记管理机关。同时，将有关信息及时</w:t>
      </w:r>
      <w:r>
        <w:rPr>
          <w:rFonts w:ascii="仿宋" w:eastAsia="仿宋" w:hAnsi="仿宋" w:hint="eastAsia"/>
          <w:color w:val="000000"/>
          <w:sz w:val="32"/>
          <w:szCs w:val="32"/>
        </w:rPr>
        <w:t>向社会公开，自觉接受社会监督。</w:t>
      </w:r>
    </w:p>
    <w:p w14:paraId="0ABCD329" w14:textId="77777777" w:rsidR="0095606A" w:rsidRDefault="0095606A">
      <w:pPr>
        <w:widowControl/>
        <w:adjustRightInd w:val="0"/>
        <w:snapToGrid w:val="0"/>
        <w:spacing w:line="560" w:lineRule="exact"/>
        <w:ind w:left="560"/>
        <w:rPr>
          <w:rFonts w:ascii="仿宋" w:eastAsia="仿宋" w:hAnsi="仿宋"/>
          <w:color w:val="000000"/>
          <w:sz w:val="32"/>
          <w:szCs w:val="32"/>
        </w:rPr>
      </w:pPr>
    </w:p>
    <w:p w14:paraId="08FD6FCA" w14:textId="77777777" w:rsidR="0095606A" w:rsidRDefault="008D4FA7">
      <w:pPr>
        <w:pStyle w:val="a8"/>
        <w:adjustRightInd w:val="0"/>
        <w:snapToGrid w:val="0"/>
        <w:spacing w:line="560" w:lineRule="exact"/>
        <w:jc w:val="center"/>
        <w:outlineLvl w:val="2"/>
        <w:rPr>
          <w:rFonts w:ascii="黑体" w:eastAsia="黑体" w:hAnsi="黑体"/>
          <w:bCs/>
          <w:sz w:val="32"/>
          <w:szCs w:val="32"/>
        </w:rPr>
      </w:pPr>
      <w:r>
        <w:rPr>
          <w:rFonts w:ascii="黑体" w:eastAsia="黑体" w:hAnsi="黑体" w:hint="eastAsia"/>
          <w:bCs/>
          <w:sz w:val="32"/>
          <w:szCs w:val="32"/>
        </w:rPr>
        <w:t>第七节  内部管理制度和矛盾解决机制</w:t>
      </w:r>
    </w:p>
    <w:p w14:paraId="7DB64C14" w14:textId="77777777" w:rsidR="0095606A" w:rsidRDefault="0095606A">
      <w:pPr>
        <w:pStyle w:val="a8"/>
        <w:adjustRightInd w:val="0"/>
        <w:snapToGrid w:val="0"/>
        <w:spacing w:line="560" w:lineRule="exact"/>
        <w:jc w:val="center"/>
        <w:rPr>
          <w:rFonts w:ascii="黑体" w:eastAsia="黑体" w:hAnsi="黑体"/>
          <w:bCs/>
          <w:sz w:val="32"/>
          <w:szCs w:val="32"/>
        </w:rPr>
      </w:pPr>
    </w:p>
    <w:p w14:paraId="5591A834"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color w:val="000000"/>
          <w:sz w:val="32"/>
          <w:szCs w:val="32"/>
        </w:rPr>
      </w:pPr>
      <w:r>
        <w:rPr>
          <w:rFonts w:ascii="仿宋" w:eastAsia="仿宋" w:hAnsi="仿宋" w:hint="eastAsia"/>
          <w:color w:val="000000"/>
          <w:sz w:val="32"/>
          <w:szCs w:val="32"/>
        </w:rPr>
        <w:t>本会建立各项内部管理制度，完善相关管理规程。建立《会费管理办法》、《分支机构管理办法》等相关制度和文件。</w:t>
      </w:r>
    </w:p>
    <w:p w14:paraId="4FEEC65B"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color w:val="000000"/>
          <w:sz w:val="32"/>
          <w:szCs w:val="32"/>
        </w:rPr>
      </w:pPr>
      <w:r>
        <w:rPr>
          <w:rFonts w:ascii="仿宋" w:eastAsia="仿宋" w:hAnsi="仿宋" w:hint="eastAsia"/>
          <w:sz w:val="32"/>
          <w:szCs w:val="32"/>
        </w:rPr>
        <w:lastRenderedPageBreak/>
        <w:t>本会建立健全证书、印章、档案、文件等内部管理制度，并将以上物品和资料妥善保管于本会场所，任何单位、个人不得非法侵占。管理人员调动工作或者离职时，必须与接管人员办清交接手续。</w:t>
      </w:r>
    </w:p>
    <w:p w14:paraId="163C6761"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color w:val="000000"/>
          <w:sz w:val="32"/>
          <w:szCs w:val="32"/>
        </w:rPr>
      </w:pPr>
      <w:r>
        <w:rPr>
          <w:rFonts w:ascii="仿宋" w:eastAsia="仿宋" w:hAnsi="仿宋" w:hint="eastAsia"/>
          <w:sz w:val="32"/>
          <w:szCs w:val="32"/>
        </w:rPr>
        <w:t>本会证书、印章遗失时，经理事会2/3以上理事表决通过，在公开发布的报刊上刊登遗失声明，可以向登记管理机关申请重新制发或刻制。如被个人非法侵占，应通过法律途径要求返还。</w:t>
      </w:r>
    </w:p>
    <w:p w14:paraId="2656B14F" w14:textId="77777777" w:rsidR="0095606A" w:rsidRDefault="008D4FA7">
      <w:pPr>
        <w:widowControl/>
        <w:numPr>
          <w:ilvl w:val="0"/>
          <w:numId w:val="2"/>
        </w:numPr>
        <w:adjustRightInd w:val="0"/>
        <w:snapToGrid w:val="0"/>
        <w:spacing w:line="560" w:lineRule="exact"/>
        <w:ind w:left="0" w:firstLineChars="200" w:firstLine="640"/>
        <w:rPr>
          <w:rFonts w:ascii="仿宋" w:eastAsia="仿宋" w:hAnsi="仿宋"/>
          <w:color w:val="000000"/>
          <w:sz w:val="32"/>
          <w:szCs w:val="32"/>
        </w:rPr>
      </w:pPr>
      <w:r>
        <w:rPr>
          <w:rFonts w:ascii="仿宋" w:eastAsia="仿宋" w:hAnsi="仿宋" w:hint="eastAsia"/>
          <w:sz w:val="32"/>
          <w:szCs w:val="32"/>
        </w:rPr>
        <w:t>本会建立民主协商和内部矛盾解决机制。如发生内部矛盾不能经过协商解决的，可以通过调解、诉讼等途径依法解决。</w:t>
      </w:r>
    </w:p>
    <w:p w14:paraId="66DCD899" w14:textId="77777777" w:rsidR="0095606A" w:rsidRDefault="0095606A">
      <w:pPr>
        <w:widowControl/>
        <w:adjustRightInd w:val="0"/>
        <w:snapToGrid w:val="0"/>
        <w:spacing w:line="560" w:lineRule="exact"/>
        <w:ind w:leftChars="200" w:left="420"/>
        <w:rPr>
          <w:rFonts w:ascii="仿宋" w:eastAsia="仿宋" w:hAnsi="仿宋"/>
          <w:color w:val="000000"/>
          <w:sz w:val="32"/>
          <w:szCs w:val="32"/>
        </w:rPr>
      </w:pPr>
    </w:p>
    <w:p w14:paraId="416E4890"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第五章  资产管理、使用原则</w:t>
      </w:r>
    </w:p>
    <w:p w14:paraId="3EE29421" w14:textId="77777777" w:rsidR="0095606A" w:rsidRDefault="0095606A">
      <w:pPr>
        <w:pStyle w:val="a8"/>
        <w:adjustRightInd w:val="0"/>
        <w:snapToGrid w:val="0"/>
        <w:spacing w:line="560" w:lineRule="exact"/>
        <w:jc w:val="center"/>
        <w:rPr>
          <w:rFonts w:ascii="黑体" w:eastAsia="黑体" w:hAnsi="黑体"/>
          <w:b/>
          <w:bCs/>
          <w:sz w:val="32"/>
          <w:szCs w:val="32"/>
        </w:rPr>
      </w:pPr>
    </w:p>
    <w:p w14:paraId="15598B56"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本会收入来源：</w:t>
      </w:r>
    </w:p>
    <w:p w14:paraId="2743117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（一）会费；</w:t>
      </w:r>
    </w:p>
    <w:p w14:paraId="53012CE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（二）捐赠；</w:t>
      </w:r>
    </w:p>
    <w:p w14:paraId="6F23DE92"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（三）政府资助；</w:t>
      </w:r>
    </w:p>
    <w:p w14:paraId="4E1E8CA3"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（四）在核准的业务范围内开展活动、提供服务的收入；</w:t>
      </w:r>
    </w:p>
    <w:p w14:paraId="05061DF6"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（五）利息；</w:t>
      </w:r>
    </w:p>
    <w:p w14:paraId="56B82A8D"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（六）其他合法收入。</w:t>
      </w:r>
    </w:p>
    <w:p w14:paraId="7245484C"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本会按照国家有关规定收取会员会费。</w:t>
      </w:r>
    </w:p>
    <w:p w14:paraId="66F38D15"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本会开展评比表彰等活动，不收取任何费用。</w:t>
      </w:r>
    </w:p>
    <w:p w14:paraId="28785A0A"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lastRenderedPageBreak/>
        <w:t>本会的收入除用于与本会有关的、合理的支出外，全部用于本章程规定的业务范围和非营利事业。</w:t>
      </w:r>
    </w:p>
    <w:p w14:paraId="2C22EB54"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本会执行《民间非营利组织会计制度》，建立严格的财务管理制度，保证会计资料合法、真实、准确、完整。</w:t>
      </w:r>
    </w:p>
    <w:p w14:paraId="52AACA1C"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本会配备具有专业资格的会计人员。会计不得兼任出纳。会计人员必须进行会计核算，实行会计监督。会计人员调动工作或者离职时，必须与接管人员办清交接手续。</w:t>
      </w:r>
    </w:p>
    <w:p w14:paraId="7D1870C8"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本会的资产管理必须执行国家规定的财务管理制度，接受会员大会和有关部门的监督。资产来源属于国家拨款或者社会捐赠、资助的，必须接受审计机关的监督，并将有关情况以适当方式向社会公布。</w:t>
      </w:r>
    </w:p>
    <w:p w14:paraId="2DAB95FA"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本会重大资产配置、处置须经过会员大会或者理事会、常务理事会审议。</w:t>
      </w:r>
    </w:p>
    <w:p w14:paraId="2AA57243"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理事会、常务理事会决议违反法律、法规或章程规定，致使社会团体遭受损失的，参与审议的理事、常务理事应当承担责任。但经证明在表决时反对并记载于会议记录的，该理事、常务理事可免除责任。</w:t>
      </w:r>
    </w:p>
    <w:p w14:paraId="281D3109"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本会换届或者更换法定代表人之前必须进行财务审计。</w:t>
      </w:r>
    </w:p>
    <w:p w14:paraId="02EEDEB2" w14:textId="77777777" w:rsidR="0095606A" w:rsidRDefault="008D4FA7">
      <w:pPr>
        <w:pStyle w:val="a8"/>
        <w:adjustRightInd w:val="0"/>
        <w:snapToGrid w:val="0"/>
        <w:spacing w:line="560" w:lineRule="exact"/>
        <w:ind w:firstLineChars="225" w:firstLine="720"/>
        <w:jc w:val="both"/>
        <w:rPr>
          <w:rFonts w:ascii="仿宋" w:eastAsia="仿宋" w:hAnsi="仿宋"/>
          <w:sz w:val="32"/>
          <w:szCs w:val="32"/>
        </w:rPr>
      </w:pPr>
      <w:r>
        <w:rPr>
          <w:rFonts w:ascii="仿宋" w:eastAsia="仿宋" w:hAnsi="仿宋" w:hint="eastAsia"/>
          <w:sz w:val="32"/>
          <w:szCs w:val="32"/>
        </w:rPr>
        <w:t>法定代表人在任期间，本会发生违反《社会团体登记管理条例》和本会章程的行为，法定代表人应当承担相关责任。</w:t>
      </w:r>
      <w:r>
        <w:rPr>
          <w:rFonts w:ascii="仿宋" w:eastAsia="仿宋" w:hAnsi="仿宋" w:hint="eastAsia"/>
          <w:sz w:val="32"/>
          <w:szCs w:val="32"/>
        </w:rPr>
        <w:lastRenderedPageBreak/>
        <w:t>因法定代表人失职，导致社会团体发生违法行为或社会团体财产损失的，法定代表人应当承担个人责任。</w:t>
      </w:r>
    </w:p>
    <w:p w14:paraId="20E1FD86"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本会的全部资产及其增值为本会所有，任何单位、个人不得侵占、私分和挪用，也不得在会员中分配。</w:t>
      </w:r>
    </w:p>
    <w:p w14:paraId="18C7D3A1" w14:textId="77777777" w:rsidR="0095606A" w:rsidRDefault="0095606A">
      <w:pPr>
        <w:pStyle w:val="a8"/>
        <w:adjustRightInd w:val="0"/>
        <w:snapToGrid w:val="0"/>
        <w:spacing w:line="560" w:lineRule="exact"/>
        <w:ind w:left="720"/>
        <w:jc w:val="both"/>
        <w:rPr>
          <w:rFonts w:ascii="仿宋" w:eastAsia="仿宋" w:hAnsi="仿宋"/>
          <w:sz w:val="32"/>
          <w:szCs w:val="32"/>
        </w:rPr>
      </w:pPr>
    </w:p>
    <w:p w14:paraId="450E78B7"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第六章  信息公开与信用承诺</w:t>
      </w:r>
    </w:p>
    <w:p w14:paraId="5739EB48" w14:textId="77777777" w:rsidR="0095606A" w:rsidRDefault="0095606A">
      <w:pPr>
        <w:pStyle w:val="a8"/>
        <w:adjustRightInd w:val="0"/>
        <w:snapToGrid w:val="0"/>
        <w:spacing w:line="560" w:lineRule="exact"/>
        <w:jc w:val="center"/>
        <w:rPr>
          <w:rFonts w:ascii="黑体" w:eastAsia="黑体" w:hAnsi="黑体"/>
          <w:b/>
          <w:bCs/>
          <w:sz w:val="32"/>
          <w:szCs w:val="32"/>
        </w:rPr>
      </w:pPr>
    </w:p>
    <w:p w14:paraId="64040B16"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14:paraId="0A2A3458" w14:textId="77777777" w:rsidR="0095606A" w:rsidRDefault="008D4FA7">
      <w:pPr>
        <w:pStyle w:val="a8"/>
        <w:adjustRightInd w:val="0"/>
        <w:snapToGrid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本会建立新闻发言人制度，经理事会或常务理事会通过，任命或指定1名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14:paraId="1026D649"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本会建立年度报告制度，年度报告内容及时向社会公开，接受公众监督。</w:t>
      </w:r>
    </w:p>
    <w:p w14:paraId="3CF7587B"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本会重点围绕服务内容、服务方式、服务对象和收费标准等建立信用承诺制度，并向社会公开信用承诺内容。</w:t>
      </w:r>
    </w:p>
    <w:p w14:paraId="780A35BB" w14:textId="77777777" w:rsidR="0095606A" w:rsidRDefault="0095606A">
      <w:pPr>
        <w:pStyle w:val="a8"/>
        <w:adjustRightInd w:val="0"/>
        <w:snapToGrid w:val="0"/>
        <w:spacing w:line="560" w:lineRule="exact"/>
        <w:ind w:firstLineChars="200" w:firstLine="640"/>
        <w:jc w:val="both"/>
        <w:rPr>
          <w:rFonts w:ascii="仿宋" w:eastAsia="仿宋" w:hAnsi="仿宋"/>
          <w:sz w:val="32"/>
          <w:szCs w:val="32"/>
        </w:rPr>
      </w:pPr>
    </w:p>
    <w:p w14:paraId="3ABC38FA"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第七章  章程的修改程序</w:t>
      </w:r>
    </w:p>
    <w:p w14:paraId="61E293FA" w14:textId="77777777" w:rsidR="0095606A" w:rsidRDefault="0095606A">
      <w:pPr>
        <w:pStyle w:val="a8"/>
        <w:adjustRightInd w:val="0"/>
        <w:snapToGrid w:val="0"/>
        <w:spacing w:line="560" w:lineRule="exact"/>
        <w:jc w:val="center"/>
        <w:rPr>
          <w:rFonts w:ascii="黑体" w:eastAsia="黑体" w:hAnsi="黑体"/>
          <w:b/>
          <w:bCs/>
          <w:sz w:val="32"/>
          <w:szCs w:val="32"/>
        </w:rPr>
      </w:pPr>
    </w:p>
    <w:p w14:paraId="4C53D0C3"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对本会章程的修改，由理事会表决通过，提交会员大会审议。</w:t>
      </w:r>
    </w:p>
    <w:p w14:paraId="467C94BE"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本会修改的章程，经会员大会到会会员2/3以上表决通过后，报党建领导机关审核，经同意，在30日内报登记管理机关核准。</w:t>
      </w:r>
    </w:p>
    <w:p w14:paraId="346316F0" w14:textId="77777777" w:rsidR="0095606A" w:rsidRDefault="0095606A">
      <w:pPr>
        <w:pStyle w:val="a8"/>
        <w:adjustRightInd w:val="0"/>
        <w:snapToGrid w:val="0"/>
        <w:spacing w:line="560" w:lineRule="exact"/>
        <w:ind w:left="720"/>
        <w:jc w:val="both"/>
        <w:rPr>
          <w:rFonts w:ascii="仿宋" w:eastAsia="仿宋" w:hAnsi="仿宋"/>
          <w:sz w:val="32"/>
          <w:szCs w:val="32"/>
        </w:rPr>
      </w:pPr>
    </w:p>
    <w:p w14:paraId="5873CDD4"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第八章  终止程序及终止后的财产处理</w:t>
      </w:r>
    </w:p>
    <w:p w14:paraId="6DAC1348" w14:textId="77777777" w:rsidR="0095606A" w:rsidRDefault="0095606A">
      <w:pPr>
        <w:pStyle w:val="a8"/>
        <w:adjustRightInd w:val="0"/>
        <w:snapToGrid w:val="0"/>
        <w:spacing w:line="560" w:lineRule="exact"/>
        <w:jc w:val="center"/>
        <w:rPr>
          <w:rFonts w:ascii="黑体" w:eastAsia="黑体" w:hAnsi="黑体"/>
          <w:b/>
          <w:bCs/>
          <w:sz w:val="32"/>
          <w:szCs w:val="32"/>
        </w:rPr>
      </w:pPr>
    </w:p>
    <w:p w14:paraId="7D6CA61E"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本会终止动议由理事会或者常务理事会提出，报会员大会表决通过。</w:t>
      </w:r>
    </w:p>
    <w:p w14:paraId="4C2DBB91"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本会终止前，应当依法成立清算组织，清理债权债务，处理善后事宜。清算期间，不开展清算以外的活动。</w:t>
      </w:r>
    </w:p>
    <w:p w14:paraId="11818E75"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本会经登记管理机关办理注销登记手续后即为终止。</w:t>
      </w:r>
    </w:p>
    <w:p w14:paraId="3242DDBF"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本会终止后的剩余财产，在党建领导机关和登记管理机关的监督下，按照国家有关规定，用于发展与本会宗旨相关的事业，或者捐赠给宗旨相近的社会组织。</w:t>
      </w:r>
    </w:p>
    <w:p w14:paraId="4A41A78D" w14:textId="77777777" w:rsidR="0095606A" w:rsidRDefault="0095606A">
      <w:pPr>
        <w:pStyle w:val="a8"/>
        <w:adjustRightInd w:val="0"/>
        <w:snapToGrid w:val="0"/>
        <w:spacing w:line="560" w:lineRule="exact"/>
        <w:ind w:left="720"/>
        <w:jc w:val="both"/>
        <w:rPr>
          <w:rFonts w:ascii="仿宋" w:eastAsia="仿宋" w:hAnsi="仿宋"/>
          <w:sz w:val="32"/>
          <w:szCs w:val="32"/>
        </w:rPr>
      </w:pPr>
    </w:p>
    <w:p w14:paraId="53C5AAC8" w14:textId="77777777" w:rsidR="0095606A" w:rsidRDefault="008D4FA7">
      <w:pPr>
        <w:pStyle w:val="a8"/>
        <w:adjustRightInd w:val="0"/>
        <w:snapToGrid w:val="0"/>
        <w:spacing w:line="560" w:lineRule="exact"/>
        <w:jc w:val="center"/>
        <w:outlineLvl w:val="1"/>
        <w:rPr>
          <w:rFonts w:ascii="黑体" w:eastAsia="黑体" w:hAnsi="黑体"/>
          <w:sz w:val="32"/>
          <w:szCs w:val="32"/>
        </w:rPr>
      </w:pPr>
      <w:r>
        <w:rPr>
          <w:rFonts w:ascii="黑体" w:eastAsia="黑体" w:hAnsi="黑体" w:hint="eastAsia"/>
          <w:sz w:val="32"/>
          <w:szCs w:val="32"/>
        </w:rPr>
        <w:t>第九章  附  则</w:t>
      </w:r>
    </w:p>
    <w:p w14:paraId="61359D56" w14:textId="77777777" w:rsidR="0095606A" w:rsidRDefault="0095606A">
      <w:pPr>
        <w:pStyle w:val="a8"/>
        <w:adjustRightInd w:val="0"/>
        <w:snapToGrid w:val="0"/>
        <w:spacing w:line="560" w:lineRule="exact"/>
        <w:jc w:val="center"/>
        <w:rPr>
          <w:rFonts w:ascii="黑体" w:eastAsia="黑体" w:hAnsi="黑体"/>
          <w:b/>
          <w:bCs/>
          <w:sz w:val="32"/>
          <w:szCs w:val="32"/>
        </w:rPr>
      </w:pPr>
    </w:p>
    <w:p w14:paraId="60E1CE8C"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lastRenderedPageBreak/>
        <w:t>本章程经2019年3月30日第六次会员大会表决通过。</w:t>
      </w:r>
    </w:p>
    <w:p w14:paraId="51BDB6B0"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本章程的解释权属本会的理事会。</w:t>
      </w:r>
    </w:p>
    <w:p w14:paraId="76165201" w14:textId="77777777" w:rsidR="0095606A" w:rsidRDefault="008D4FA7">
      <w:pPr>
        <w:pStyle w:val="a8"/>
        <w:numPr>
          <w:ilvl w:val="0"/>
          <w:numId w:val="2"/>
        </w:numPr>
        <w:adjustRightInd w:val="0"/>
        <w:snapToGrid w:val="0"/>
        <w:spacing w:line="560" w:lineRule="exact"/>
        <w:ind w:left="0" w:firstLine="720"/>
        <w:jc w:val="both"/>
        <w:rPr>
          <w:rFonts w:ascii="仿宋" w:eastAsia="仿宋" w:hAnsi="仿宋"/>
          <w:sz w:val="32"/>
          <w:szCs w:val="32"/>
        </w:rPr>
      </w:pPr>
      <w:r>
        <w:rPr>
          <w:rFonts w:ascii="仿宋" w:eastAsia="仿宋" w:hAnsi="仿宋" w:hint="eastAsia"/>
          <w:sz w:val="32"/>
          <w:szCs w:val="32"/>
        </w:rPr>
        <w:t>本章程自登记管理机关核准之日起生效。</w:t>
      </w:r>
    </w:p>
    <w:p w14:paraId="48442ABF" w14:textId="491AF4D6" w:rsidR="0095606A" w:rsidRDefault="0095606A" w:rsidP="00F05BD3">
      <w:pPr>
        <w:widowControl/>
        <w:jc w:val="left"/>
      </w:pPr>
    </w:p>
    <w:sectPr w:rsidR="0095606A">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7278" w14:textId="77777777" w:rsidR="00242D76" w:rsidRDefault="00242D76">
      <w:r>
        <w:separator/>
      </w:r>
    </w:p>
  </w:endnote>
  <w:endnote w:type="continuationSeparator" w:id="0">
    <w:p w14:paraId="04DB7A2D" w14:textId="77777777" w:rsidR="00242D76" w:rsidRDefault="0024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3E42" w14:textId="77777777" w:rsidR="0095606A" w:rsidRDefault="008D4FA7">
    <w:pPr>
      <w:pStyle w:val="a6"/>
      <w:jc w:val="center"/>
      <w:rPr>
        <w:rFonts w:ascii="仿宋" w:eastAsia="仿宋" w:hAnsi="仿宋"/>
        <w:sz w:val="24"/>
        <w:szCs w:val="24"/>
      </w:rPr>
    </w:pPr>
    <w:r>
      <w:rPr>
        <w:rFonts w:ascii="仿宋" w:eastAsia="仿宋" w:hAnsi="仿宋"/>
        <w:sz w:val="24"/>
        <w:szCs w:val="24"/>
      </w:rPr>
      <w:fldChar w:fldCharType="begin"/>
    </w:r>
    <w:r>
      <w:rPr>
        <w:rFonts w:ascii="仿宋" w:eastAsia="仿宋" w:hAnsi="仿宋"/>
        <w:sz w:val="24"/>
        <w:szCs w:val="24"/>
      </w:rPr>
      <w:instrText>PAGE   \* MERGEFORMAT</w:instrText>
    </w:r>
    <w:r>
      <w:rPr>
        <w:rFonts w:ascii="仿宋" w:eastAsia="仿宋" w:hAnsi="仿宋"/>
        <w:sz w:val="24"/>
        <w:szCs w:val="24"/>
      </w:rPr>
      <w:fldChar w:fldCharType="separate"/>
    </w:r>
    <w:r w:rsidR="007010D5" w:rsidRPr="007010D5">
      <w:rPr>
        <w:rFonts w:ascii="仿宋" w:eastAsia="仿宋" w:hAnsi="仿宋"/>
        <w:noProof/>
        <w:sz w:val="24"/>
        <w:szCs w:val="24"/>
        <w:lang w:val="zh-CN"/>
      </w:rPr>
      <w:t>15</w:t>
    </w:r>
    <w:r>
      <w:rPr>
        <w:rFonts w:ascii="仿宋" w:eastAsia="仿宋" w:hAnsi="仿宋"/>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8CA1" w14:textId="77777777" w:rsidR="00242D76" w:rsidRDefault="00242D76">
      <w:r>
        <w:separator/>
      </w:r>
    </w:p>
  </w:footnote>
  <w:footnote w:type="continuationSeparator" w:id="0">
    <w:p w14:paraId="2357E2E2" w14:textId="77777777" w:rsidR="00242D76" w:rsidRDefault="00242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D2B6E"/>
    <w:multiLevelType w:val="multilevel"/>
    <w:tmpl w:val="330D2B6E"/>
    <w:lvl w:ilvl="0">
      <w:start w:val="4"/>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6D8006E3"/>
    <w:multiLevelType w:val="multilevel"/>
    <w:tmpl w:val="6D8006E3"/>
    <w:lvl w:ilvl="0" w:tentative="1">
      <w:start w:val="1"/>
      <w:numFmt w:val="decimal"/>
      <w:pStyle w:val="H01"/>
      <w:lvlText w:val="%1."/>
      <w:lvlJc w:val="left"/>
      <w:pPr>
        <w:ind w:left="425" w:hanging="425"/>
      </w:pPr>
      <w:rPr>
        <w:rFonts w:hint="eastAsia"/>
      </w:rPr>
    </w:lvl>
    <w:lvl w:ilvl="1" w:tentative="1">
      <w:start w:val="1"/>
      <w:numFmt w:val="decimal"/>
      <w:pStyle w:val="H02"/>
      <w:lvlText w:val="%1.%2 "/>
      <w:lvlJc w:val="left"/>
      <w:pPr>
        <w:ind w:left="567" w:hanging="567"/>
      </w:pPr>
      <w:rPr>
        <w:rFonts w:hint="eastAsia"/>
      </w:rPr>
    </w:lvl>
    <w:lvl w:ilvl="2" w:tentative="1">
      <w:start w:val="1"/>
      <w:numFmt w:val="decimal"/>
      <w:pStyle w:val="H03"/>
      <w:lvlText w:val="%1.%2.%3 "/>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2">
    <w:nsid w:val="76A8570F"/>
    <w:multiLevelType w:val="multilevel"/>
    <w:tmpl w:val="76A8570F"/>
    <w:lvl w:ilvl="0">
      <w:start w:val="1"/>
      <w:numFmt w:val="japaneseCounting"/>
      <w:lvlText w:val="第%1条"/>
      <w:lvlJc w:val="left"/>
      <w:pPr>
        <w:tabs>
          <w:tab w:val="left" w:pos="1815"/>
        </w:tabs>
        <w:ind w:left="1815" w:hanging="1080"/>
      </w:pPr>
      <w:rPr>
        <w:rFonts w:ascii="黑体" w:eastAsia="黑体" w:hAnsi="黑体" w:hint="eastAsia"/>
        <w:sz w:val="28"/>
        <w:szCs w:val="32"/>
      </w:rPr>
    </w:lvl>
    <w:lvl w:ilvl="1" w:tentative="1">
      <w:start w:val="1"/>
      <w:numFmt w:val="lowerLetter"/>
      <w:lvlText w:val="%2)"/>
      <w:lvlJc w:val="left"/>
      <w:pPr>
        <w:tabs>
          <w:tab w:val="left" w:pos="1680"/>
        </w:tabs>
        <w:ind w:left="1680" w:hanging="420"/>
      </w:pPr>
      <w:rPr>
        <w:rFonts w:ascii="Times New Roman" w:hAnsi="Times New Roman" w:cs="Times New Roman" w:hint="default"/>
      </w:rPr>
    </w:lvl>
    <w:lvl w:ilvl="2" w:tentative="1">
      <w:start w:val="1"/>
      <w:numFmt w:val="lowerRoman"/>
      <w:lvlText w:val="%3."/>
      <w:lvlJc w:val="right"/>
      <w:pPr>
        <w:tabs>
          <w:tab w:val="left" w:pos="2100"/>
        </w:tabs>
        <w:ind w:left="2100" w:hanging="420"/>
      </w:pPr>
      <w:rPr>
        <w:rFonts w:ascii="Times New Roman" w:hAnsi="Times New Roman" w:cs="Times New Roman" w:hint="default"/>
      </w:rPr>
    </w:lvl>
    <w:lvl w:ilvl="3" w:tentative="1">
      <w:start w:val="1"/>
      <w:numFmt w:val="decimal"/>
      <w:lvlText w:val="%4."/>
      <w:lvlJc w:val="left"/>
      <w:pPr>
        <w:tabs>
          <w:tab w:val="left" w:pos="2520"/>
        </w:tabs>
        <w:ind w:left="2520" w:hanging="420"/>
      </w:pPr>
      <w:rPr>
        <w:rFonts w:ascii="Times New Roman" w:hAnsi="Times New Roman" w:cs="Times New Roman" w:hint="default"/>
      </w:rPr>
    </w:lvl>
    <w:lvl w:ilvl="4" w:tentative="1">
      <w:start w:val="1"/>
      <w:numFmt w:val="lowerLetter"/>
      <w:lvlText w:val="%5)"/>
      <w:lvlJc w:val="left"/>
      <w:pPr>
        <w:tabs>
          <w:tab w:val="left" w:pos="2940"/>
        </w:tabs>
        <w:ind w:left="2940" w:hanging="420"/>
      </w:pPr>
      <w:rPr>
        <w:rFonts w:ascii="Times New Roman" w:hAnsi="Times New Roman" w:cs="Times New Roman" w:hint="default"/>
      </w:rPr>
    </w:lvl>
    <w:lvl w:ilvl="5" w:tentative="1">
      <w:start w:val="1"/>
      <w:numFmt w:val="lowerRoman"/>
      <w:lvlText w:val="%6."/>
      <w:lvlJc w:val="right"/>
      <w:pPr>
        <w:tabs>
          <w:tab w:val="left" w:pos="3360"/>
        </w:tabs>
        <w:ind w:left="3360" w:hanging="420"/>
      </w:pPr>
      <w:rPr>
        <w:rFonts w:ascii="Times New Roman" w:hAnsi="Times New Roman" w:cs="Times New Roman" w:hint="default"/>
      </w:rPr>
    </w:lvl>
    <w:lvl w:ilvl="6" w:tentative="1">
      <w:start w:val="1"/>
      <w:numFmt w:val="decimal"/>
      <w:lvlText w:val="%7."/>
      <w:lvlJc w:val="left"/>
      <w:pPr>
        <w:tabs>
          <w:tab w:val="left" w:pos="3780"/>
        </w:tabs>
        <w:ind w:left="3780" w:hanging="420"/>
      </w:pPr>
      <w:rPr>
        <w:rFonts w:ascii="Times New Roman" w:hAnsi="Times New Roman" w:cs="Times New Roman" w:hint="default"/>
      </w:rPr>
    </w:lvl>
    <w:lvl w:ilvl="7" w:tentative="1">
      <w:start w:val="1"/>
      <w:numFmt w:val="lowerLetter"/>
      <w:lvlText w:val="%8)"/>
      <w:lvlJc w:val="left"/>
      <w:pPr>
        <w:tabs>
          <w:tab w:val="left" w:pos="4200"/>
        </w:tabs>
        <w:ind w:left="4200" w:hanging="420"/>
      </w:pPr>
      <w:rPr>
        <w:rFonts w:ascii="Times New Roman" w:hAnsi="Times New Roman" w:cs="Times New Roman" w:hint="default"/>
      </w:rPr>
    </w:lvl>
    <w:lvl w:ilvl="8" w:tentative="1">
      <w:start w:val="1"/>
      <w:numFmt w:val="lowerRoman"/>
      <w:lvlText w:val="%9."/>
      <w:lvlJc w:val="right"/>
      <w:pPr>
        <w:tabs>
          <w:tab w:val="left" w:pos="4620"/>
        </w:tabs>
        <w:ind w:left="4620" w:hanging="420"/>
      </w:pPr>
      <w:rPr>
        <w:rFonts w:ascii="Times New Roman" w:hAnsi="Times New Roman" w:cs="Times New Roman" w:hint="default"/>
      </w:rPr>
    </w:lvl>
  </w:abstractNum>
  <w:num w:numId="1">
    <w:abstractNumId w:val="1"/>
  </w:num>
  <w:num w:numId="2">
    <w:abstractNumId w:val="2"/>
    <w:lvlOverride w:ilvl="0">
      <w:startOverride w:val="1"/>
    </w:lvlOverride>
  </w:num>
  <w:num w:numId="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A1"/>
    <w:rsid w:val="000124EA"/>
    <w:rsid w:val="00014054"/>
    <w:rsid w:val="00026CE4"/>
    <w:rsid w:val="00067799"/>
    <w:rsid w:val="00084F0B"/>
    <w:rsid w:val="000A414A"/>
    <w:rsid w:val="000E0DF7"/>
    <w:rsid w:val="001029E9"/>
    <w:rsid w:val="00107309"/>
    <w:rsid w:val="0012192C"/>
    <w:rsid w:val="0013046D"/>
    <w:rsid w:val="00161ECA"/>
    <w:rsid w:val="0016767E"/>
    <w:rsid w:val="00192826"/>
    <w:rsid w:val="001C58C7"/>
    <w:rsid w:val="001C7B05"/>
    <w:rsid w:val="001D716D"/>
    <w:rsid w:val="001E6C29"/>
    <w:rsid w:val="00205CC9"/>
    <w:rsid w:val="00223039"/>
    <w:rsid w:val="002301E4"/>
    <w:rsid w:val="00242D76"/>
    <w:rsid w:val="00265AB4"/>
    <w:rsid w:val="00276377"/>
    <w:rsid w:val="002D5233"/>
    <w:rsid w:val="002E3B60"/>
    <w:rsid w:val="00325022"/>
    <w:rsid w:val="00342B8D"/>
    <w:rsid w:val="003600F8"/>
    <w:rsid w:val="00367B2A"/>
    <w:rsid w:val="003A5B10"/>
    <w:rsid w:val="003B6D2C"/>
    <w:rsid w:val="003D05A6"/>
    <w:rsid w:val="003F388E"/>
    <w:rsid w:val="0042271C"/>
    <w:rsid w:val="0045203A"/>
    <w:rsid w:val="00457603"/>
    <w:rsid w:val="00461254"/>
    <w:rsid w:val="00464CDE"/>
    <w:rsid w:val="00476B0A"/>
    <w:rsid w:val="00481F0F"/>
    <w:rsid w:val="00487868"/>
    <w:rsid w:val="00495F54"/>
    <w:rsid w:val="004B4DDE"/>
    <w:rsid w:val="004F1695"/>
    <w:rsid w:val="00515566"/>
    <w:rsid w:val="0053106D"/>
    <w:rsid w:val="00552459"/>
    <w:rsid w:val="00566BEC"/>
    <w:rsid w:val="00575B58"/>
    <w:rsid w:val="0059476A"/>
    <w:rsid w:val="005A55A8"/>
    <w:rsid w:val="005A5AEF"/>
    <w:rsid w:val="005C0032"/>
    <w:rsid w:val="005C2E4B"/>
    <w:rsid w:val="005D6AA4"/>
    <w:rsid w:val="005F7751"/>
    <w:rsid w:val="0063024D"/>
    <w:rsid w:val="0064315F"/>
    <w:rsid w:val="00681D77"/>
    <w:rsid w:val="00684C0C"/>
    <w:rsid w:val="006957BE"/>
    <w:rsid w:val="006A6F0D"/>
    <w:rsid w:val="006B35EE"/>
    <w:rsid w:val="006C336C"/>
    <w:rsid w:val="006D7BF1"/>
    <w:rsid w:val="006E32A2"/>
    <w:rsid w:val="006E5F94"/>
    <w:rsid w:val="006F4AAA"/>
    <w:rsid w:val="006F6A94"/>
    <w:rsid w:val="007010D5"/>
    <w:rsid w:val="007072D8"/>
    <w:rsid w:val="00710DAE"/>
    <w:rsid w:val="0073781B"/>
    <w:rsid w:val="00764C8D"/>
    <w:rsid w:val="00782221"/>
    <w:rsid w:val="00796E53"/>
    <w:rsid w:val="007C68D0"/>
    <w:rsid w:val="007D6736"/>
    <w:rsid w:val="007E059E"/>
    <w:rsid w:val="008356FA"/>
    <w:rsid w:val="008371B8"/>
    <w:rsid w:val="008434BA"/>
    <w:rsid w:val="00845850"/>
    <w:rsid w:val="008762F5"/>
    <w:rsid w:val="008A1AC9"/>
    <w:rsid w:val="008A4E31"/>
    <w:rsid w:val="008D1F03"/>
    <w:rsid w:val="008D248D"/>
    <w:rsid w:val="008D3850"/>
    <w:rsid w:val="008D4FA7"/>
    <w:rsid w:val="00912946"/>
    <w:rsid w:val="0093356B"/>
    <w:rsid w:val="00934896"/>
    <w:rsid w:val="00934EC2"/>
    <w:rsid w:val="00935AA1"/>
    <w:rsid w:val="00937E4D"/>
    <w:rsid w:val="00940D31"/>
    <w:rsid w:val="00953E47"/>
    <w:rsid w:val="0095606A"/>
    <w:rsid w:val="009704D9"/>
    <w:rsid w:val="00983219"/>
    <w:rsid w:val="009A0804"/>
    <w:rsid w:val="009B3860"/>
    <w:rsid w:val="009E3A92"/>
    <w:rsid w:val="009E5EA0"/>
    <w:rsid w:val="009F0A4B"/>
    <w:rsid w:val="009F0E39"/>
    <w:rsid w:val="00A11E1D"/>
    <w:rsid w:val="00A127FF"/>
    <w:rsid w:val="00A33A74"/>
    <w:rsid w:val="00A35AF0"/>
    <w:rsid w:val="00A4516D"/>
    <w:rsid w:val="00A607D4"/>
    <w:rsid w:val="00A60A5D"/>
    <w:rsid w:val="00A9469E"/>
    <w:rsid w:val="00A95A55"/>
    <w:rsid w:val="00B02C8D"/>
    <w:rsid w:val="00B42F85"/>
    <w:rsid w:val="00B5414A"/>
    <w:rsid w:val="00B94037"/>
    <w:rsid w:val="00B95EDA"/>
    <w:rsid w:val="00BA0ED5"/>
    <w:rsid w:val="00BC36E6"/>
    <w:rsid w:val="00BE0E26"/>
    <w:rsid w:val="00C22709"/>
    <w:rsid w:val="00C23998"/>
    <w:rsid w:val="00C2528B"/>
    <w:rsid w:val="00C27826"/>
    <w:rsid w:val="00C736BB"/>
    <w:rsid w:val="00C74E81"/>
    <w:rsid w:val="00CB325A"/>
    <w:rsid w:val="00CD0036"/>
    <w:rsid w:val="00CD3DB1"/>
    <w:rsid w:val="00D00A20"/>
    <w:rsid w:val="00D1571E"/>
    <w:rsid w:val="00D2264E"/>
    <w:rsid w:val="00D353EE"/>
    <w:rsid w:val="00D609ED"/>
    <w:rsid w:val="00D678E9"/>
    <w:rsid w:val="00D8211C"/>
    <w:rsid w:val="00D86A24"/>
    <w:rsid w:val="00D92B4C"/>
    <w:rsid w:val="00DB093C"/>
    <w:rsid w:val="00DF3757"/>
    <w:rsid w:val="00E040D1"/>
    <w:rsid w:val="00E13A50"/>
    <w:rsid w:val="00E25FE6"/>
    <w:rsid w:val="00E261E2"/>
    <w:rsid w:val="00E3008E"/>
    <w:rsid w:val="00E52C8A"/>
    <w:rsid w:val="00E5434C"/>
    <w:rsid w:val="00E80665"/>
    <w:rsid w:val="00E8687F"/>
    <w:rsid w:val="00ED4091"/>
    <w:rsid w:val="00EE1F0D"/>
    <w:rsid w:val="00EE7A01"/>
    <w:rsid w:val="00F05BD3"/>
    <w:rsid w:val="00F240AC"/>
    <w:rsid w:val="00F243BF"/>
    <w:rsid w:val="00F36702"/>
    <w:rsid w:val="00F432AF"/>
    <w:rsid w:val="00F437D3"/>
    <w:rsid w:val="00F676EE"/>
    <w:rsid w:val="00F954D8"/>
    <w:rsid w:val="00FB34BE"/>
    <w:rsid w:val="00FD03BB"/>
    <w:rsid w:val="00FF09B2"/>
    <w:rsid w:val="00FF5F5E"/>
    <w:rsid w:val="05BB4BD6"/>
    <w:rsid w:val="35B45B9D"/>
    <w:rsid w:val="5B12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90715FB"/>
  <w15:docId w15:val="{4581C6A7-13D9-4FB2-BA96-14B82AA2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eastAsia="宋体" w:hAnsi="Courier New" w:cs="Courier New"/>
      <w:szCs w:val="21"/>
    </w:r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a8">
    <w:name w:val="Normal (Web)"/>
    <w:basedOn w:val="a"/>
    <w:uiPriority w:val="99"/>
    <w:unhideWhenUsed/>
    <w:pPr>
      <w:widowControl/>
      <w:jc w:val="left"/>
    </w:pPr>
    <w:rPr>
      <w:rFonts w:ascii="宋体" w:eastAsia="宋体" w:hAnsi="宋体" w:cs="宋体"/>
      <w:kern w:val="0"/>
      <w:sz w:val="24"/>
      <w:szCs w:val="24"/>
    </w:rPr>
  </w:style>
  <w:style w:type="character" w:styleId="a9">
    <w:name w:val="Hyperlink"/>
    <w:basedOn w:val="a0"/>
    <w:uiPriority w:val="99"/>
    <w:unhideWhenUsed/>
    <w:qFormat/>
    <w:rPr>
      <w:color w:val="0563C1"/>
      <w:u w:val="single"/>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UES-00">
    <w:name w:val="CAUES-00"/>
    <w:qFormat/>
    <w:rPr>
      <w:rFonts w:ascii="等线" w:eastAsia="等线" w:hAnsi="等线" w:cs="黑体"/>
      <w:kern w:val="2"/>
      <w:sz w:val="21"/>
      <w:szCs w:val="22"/>
    </w:rPr>
  </w:style>
  <w:style w:type="paragraph" w:customStyle="1" w:styleId="H-01">
    <w:name w:val="H-01"/>
    <w:next w:val="a"/>
    <w:qFormat/>
    <w:pPr>
      <w:spacing w:line="360" w:lineRule="auto"/>
    </w:pPr>
    <w:rPr>
      <w:rFonts w:ascii="等线" w:eastAsia="等线" w:hAnsi="等线" w:cs="黑体"/>
      <w:b/>
      <w:kern w:val="2"/>
      <w:sz w:val="28"/>
      <w:szCs w:val="22"/>
    </w:rPr>
  </w:style>
  <w:style w:type="paragraph" w:customStyle="1" w:styleId="H02">
    <w:name w:val="H02"/>
    <w:next w:val="a"/>
    <w:qFormat/>
    <w:pPr>
      <w:numPr>
        <w:ilvl w:val="1"/>
        <w:numId w:val="1"/>
      </w:numPr>
      <w:outlineLvl w:val="1"/>
    </w:pPr>
    <w:rPr>
      <w:rFonts w:ascii="等线" w:eastAsia="等线" w:hAnsi="等线" w:cs="黑体"/>
      <w:b/>
      <w:kern w:val="2"/>
      <w:sz w:val="28"/>
      <w:szCs w:val="22"/>
    </w:rPr>
  </w:style>
  <w:style w:type="paragraph" w:customStyle="1" w:styleId="H01">
    <w:name w:val="H01"/>
    <w:next w:val="a"/>
    <w:qFormat/>
    <w:pPr>
      <w:numPr>
        <w:numId w:val="1"/>
      </w:numPr>
      <w:spacing w:line="360" w:lineRule="auto"/>
      <w:jc w:val="center"/>
    </w:pPr>
    <w:rPr>
      <w:rFonts w:ascii="等线" w:eastAsia="等线" w:hAnsi="等线" w:cs="黑体"/>
      <w:b/>
      <w:kern w:val="2"/>
      <w:sz w:val="28"/>
      <w:szCs w:val="22"/>
    </w:rPr>
  </w:style>
  <w:style w:type="paragraph" w:customStyle="1" w:styleId="H03">
    <w:name w:val="H03"/>
    <w:next w:val="a"/>
    <w:qFormat/>
    <w:pPr>
      <w:numPr>
        <w:ilvl w:val="2"/>
        <w:numId w:val="1"/>
      </w:numPr>
      <w:outlineLvl w:val="2"/>
    </w:pPr>
    <w:rPr>
      <w:rFonts w:ascii="等线" w:eastAsia="等线" w:hAnsi="等线" w:cs="黑体"/>
      <w:kern w:val="2"/>
      <w:sz w:val="21"/>
      <w:szCs w:val="22"/>
    </w:rPr>
  </w:style>
  <w:style w:type="paragraph" w:customStyle="1" w:styleId="H00">
    <w:name w:val="H00"/>
    <w:qFormat/>
    <w:pPr>
      <w:ind w:firstLineChars="200" w:firstLine="200"/>
    </w:pPr>
    <w:rPr>
      <w:rFonts w:ascii="等线" w:eastAsia="等线" w:hAnsi="等线" w:cs="黑体"/>
      <w:kern w:val="2"/>
      <w:sz w:val="21"/>
      <w:szCs w:val="22"/>
    </w:rPr>
  </w:style>
  <w:style w:type="paragraph" w:customStyle="1" w:styleId="CB00">
    <w:name w:val="CB00"/>
    <w:qFormat/>
    <w:pPr>
      <w:spacing w:before="120" w:after="120" w:line="360" w:lineRule="auto"/>
      <w:ind w:firstLineChars="200" w:firstLine="200"/>
    </w:pPr>
    <w:rPr>
      <w:rFonts w:ascii="Calibri" w:hAnsi="Calibri"/>
      <w:kern w:val="2"/>
      <w:sz w:val="24"/>
      <w:szCs w:val="21"/>
    </w:rPr>
  </w:style>
  <w:style w:type="paragraph" w:customStyle="1" w:styleId="CUCD-0">
    <w:name w:val="CUCD-0"/>
    <w:basedOn w:val="a"/>
    <w:qFormat/>
    <w:pPr>
      <w:spacing w:line="360" w:lineRule="auto"/>
      <w:ind w:firstLineChars="200" w:firstLine="200"/>
    </w:pPr>
    <w:rPr>
      <w:rFonts w:ascii="Arial" w:eastAsia="宋体" w:hAnsi="Arial" w:cs="Times New Roman"/>
      <w:sz w:val="24"/>
    </w:rPr>
  </w:style>
  <w:style w:type="paragraph" w:customStyle="1" w:styleId="10">
    <w:name w:val="列表段落1"/>
    <w:basedOn w:val="a"/>
    <w:pPr>
      <w:ind w:firstLineChars="200" w:firstLine="420"/>
    </w:pPr>
    <w:rPr>
      <w:rFonts w:ascii="Calibri" w:eastAsia="宋体" w:hAnsi="Calibri" w:cs="Calibri"/>
      <w:szCs w:val="21"/>
    </w:rPr>
  </w:style>
  <w:style w:type="paragraph" w:customStyle="1" w:styleId="2">
    <w:name w:val="列表段落2"/>
    <w:basedOn w:val="a"/>
    <w:uiPriority w:val="34"/>
    <w:qFormat/>
    <w:pPr>
      <w:ind w:firstLineChars="200" w:firstLine="420"/>
    </w:p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
    <w:name w:val="纯文本 Char"/>
    <w:basedOn w:val="a0"/>
    <w:link w:val="a3"/>
    <w:uiPriority w:val="99"/>
    <w:rPr>
      <w:rFonts w:ascii="宋体" w:eastAsia="宋体" w:hAnsi="Courier New" w:cs="Courier New"/>
      <w:szCs w:val="21"/>
    </w:rPr>
  </w:style>
  <w:style w:type="character" w:customStyle="1" w:styleId="Char0">
    <w:name w:val="日期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中国城市环境卫生协会章程</dc:title>
  <dc:creator>晶昊 刘</dc:creator>
  <cp:lastModifiedBy>Windows 用户</cp:lastModifiedBy>
  <cp:revision>8</cp:revision>
  <cp:lastPrinted>2019-10-14T07:40:00Z</cp:lastPrinted>
  <dcterms:created xsi:type="dcterms:W3CDTF">2019-08-09T03:26:00Z</dcterms:created>
  <dcterms:modified xsi:type="dcterms:W3CDTF">2019-11-18T02:25:00Z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